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31EA7D" w14:textId="5F836C6D" w:rsidR="00CA4172" w:rsidRPr="008F63B8" w:rsidRDefault="00CA4172" w:rsidP="00CA4172">
      <w:pPr>
        <w:tabs>
          <w:tab w:val="center" w:pos="4536"/>
          <w:tab w:val="right" w:pos="8280"/>
          <w:tab w:val="right" w:pos="9639"/>
        </w:tabs>
        <w:spacing w:before="120" w:after="120"/>
        <w:ind w:right="2"/>
        <w:rPr>
          <w:rFonts w:ascii="Arial" w:hAnsi="Arial" w:cs="Arial"/>
          <w:b/>
          <w:bCs/>
          <w:sz w:val="24"/>
        </w:rPr>
      </w:pPr>
      <w:r w:rsidRPr="008F63B8">
        <w:rPr>
          <w:rFonts w:ascii="Arial" w:hAnsi="Arial" w:cs="Arial"/>
          <w:b/>
          <w:bCs/>
          <w:sz w:val="24"/>
        </w:rPr>
        <w:t>3GPP TSG RAN WG1 #10</w:t>
      </w:r>
      <w:r w:rsidR="009B559F">
        <w:rPr>
          <w:rFonts w:ascii="Arial" w:hAnsi="Arial" w:cs="Arial"/>
          <w:b/>
          <w:bCs/>
          <w:sz w:val="24"/>
        </w:rPr>
        <w:t>6</w:t>
      </w:r>
      <w:r w:rsidRPr="008F63B8">
        <w:rPr>
          <w:rFonts w:ascii="Arial" w:hAnsi="Arial" w:cs="Arial"/>
          <w:b/>
          <w:bCs/>
          <w:sz w:val="24"/>
        </w:rPr>
        <w:t>-e</w:t>
      </w:r>
      <w:r w:rsidRPr="008F63B8">
        <w:rPr>
          <w:rFonts w:ascii="Arial" w:hAnsi="Arial" w:cs="Arial"/>
          <w:b/>
          <w:bCs/>
          <w:sz w:val="24"/>
        </w:rPr>
        <w:tab/>
      </w:r>
      <w:r w:rsidRPr="008F63B8">
        <w:rPr>
          <w:rFonts w:ascii="Arial" w:hAnsi="Arial" w:cs="Arial"/>
          <w:b/>
          <w:bCs/>
          <w:sz w:val="24"/>
        </w:rPr>
        <w:tab/>
      </w:r>
      <w:r w:rsidRPr="008F63B8">
        <w:rPr>
          <w:rFonts w:ascii="Arial" w:hAnsi="Arial" w:cs="Arial"/>
          <w:b/>
          <w:bCs/>
          <w:sz w:val="24"/>
        </w:rPr>
        <w:tab/>
      </w:r>
      <w:r w:rsidR="009D2BE9" w:rsidRPr="009D2BE9">
        <w:rPr>
          <w:rFonts w:ascii="Arial" w:hAnsi="Arial" w:cs="Arial"/>
          <w:b/>
          <w:bCs/>
          <w:sz w:val="24"/>
          <w:szCs w:val="22"/>
        </w:rPr>
        <w:t>R1-2106724</w:t>
      </w:r>
    </w:p>
    <w:p w14:paraId="30FD9EAB" w14:textId="169DB53C" w:rsidR="00CA4172" w:rsidRPr="008F63B8" w:rsidRDefault="009B559F" w:rsidP="00CA4172">
      <w:pPr>
        <w:tabs>
          <w:tab w:val="center" w:pos="4536"/>
          <w:tab w:val="right" w:pos="9072"/>
        </w:tabs>
        <w:spacing w:before="120" w:after="120"/>
        <w:rPr>
          <w:rFonts w:ascii="Arial" w:eastAsia="MS Mincho" w:hAnsi="Arial" w:cs="Arial"/>
          <w:b/>
          <w:bCs/>
          <w:sz w:val="24"/>
          <w:lang w:eastAsia="ja-JP"/>
        </w:rPr>
      </w:pPr>
      <w:r w:rsidRPr="009B559F">
        <w:rPr>
          <w:rFonts w:ascii="Arial" w:eastAsia="MS Mincho" w:hAnsi="Arial" w:cs="Arial"/>
          <w:b/>
          <w:bCs/>
          <w:sz w:val="24"/>
          <w:lang w:eastAsia="ja-JP"/>
        </w:rPr>
        <w:t>e-Meeting, August 16</w:t>
      </w:r>
      <w:r w:rsidRPr="00770D1B">
        <w:rPr>
          <w:rFonts w:ascii="Arial" w:eastAsia="MS Mincho" w:hAnsi="Arial" w:cs="Arial"/>
          <w:b/>
          <w:bCs/>
          <w:sz w:val="24"/>
          <w:vertAlign w:val="superscript"/>
          <w:lang w:eastAsia="ja-JP"/>
        </w:rPr>
        <w:t>th</w:t>
      </w:r>
      <w:r w:rsidRPr="009B559F">
        <w:rPr>
          <w:rFonts w:ascii="Arial" w:eastAsia="MS Mincho" w:hAnsi="Arial" w:cs="Arial"/>
          <w:b/>
          <w:bCs/>
          <w:sz w:val="24"/>
          <w:lang w:eastAsia="ja-JP"/>
        </w:rPr>
        <w:t xml:space="preserve"> – 27</w:t>
      </w:r>
      <w:r w:rsidRPr="00770D1B">
        <w:rPr>
          <w:rFonts w:ascii="Arial" w:eastAsia="MS Mincho" w:hAnsi="Arial" w:cs="Arial"/>
          <w:b/>
          <w:bCs/>
          <w:sz w:val="24"/>
          <w:vertAlign w:val="superscript"/>
          <w:lang w:eastAsia="ja-JP"/>
        </w:rPr>
        <w:t>th</w:t>
      </w:r>
      <w:r w:rsidRPr="009B559F">
        <w:rPr>
          <w:rFonts w:ascii="Arial" w:eastAsia="MS Mincho" w:hAnsi="Arial" w:cs="Arial"/>
          <w:b/>
          <w:bCs/>
          <w:sz w:val="24"/>
          <w:lang w:eastAsia="ja-JP"/>
        </w:rPr>
        <w:t>, 2021</w:t>
      </w:r>
    </w:p>
    <w:p w14:paraId="6F6206B0" w14:textId="77777777" w:rsidR="009D2BE9" w:rsidRDefault="009D2BE9" w:rsidP="00C140EA">
      <w:pPr>
        <w:tabs>
          <w:tab w:val="left" w:pos="1985"/>
        </w:tabs>
        <w:spacing w:beforeLines="100" w:before="240" w:after="120"/>
        <w:ind w:left="1987" w:hanging="1987"/>
        <w:rPr>
          <w:rFonts w:ascii="Arial" w:hAnsi="Arial" w:cs="Arial"/>
          <w:b/>
          <w:bCs/>
          <w:sz w:val="24"/>
          <w:szCs w:val="22"/>
        </w:rPr>
      </w:pPr>
    </w:p>
    <w:p w14:paraId="5ABCA92E" w14:textId="4634B71F" w:rsidR="003A35FC" w:rsidRPr="00CA4172" w:rsidRDefault="00385769" w:rsidP="00C140EA">
      <w:pPr>
        <w:tabs>
          <w:tab w:val="left" w:pos="1985"/>
        </w:tabs>
        <w:spacing w:beforeLines="100" w:before="240" w:after="120"/>
        <w:ind w:left="1987" w:hanging="1987"/>
        <w:rPr>
          <w:rFonts w:ascii="Arial" w:hAnsi="Arial"/>
          <w:b/>
          <w:sz w:val="24"/>
          <w:szCs w:val="22"/>
        </w:rPr>
      </w:pPr>
      <w:r w:rsidRPr="00CA4172">
        <w:rPr>
          <w:rFonts w:ascii="Arial" w:hAnsi="Arial"/>
          <w:b/>
          <w:sz w:val="24"/>
          <w:szCs w:val="22"/>
        </w:rPr>
        <w:t xml:space="preserve">Title: </w:t>
      </w:r>
      <w:r w:rsidRPr="00CA4172">
        <w:rPr>
          <w:rFonts w:ascii="Arial" w:hAnsi="Arial"/>
          <w:b/>
          <w:sz w:val="24"/>
          <w:szCs w:val="22"/>
        </w:rPr>
        <w:tab/>
      </w:r>
      <w:r w:rsidR="00435071" w:rsidRPr="00CA4172">
        <w:rPr>
          <w:rFonts w:ascii="Arial" w:hAnsi="Arial"/>
          <w:b/>
          <w:sz w:val="24"/>
          <w:szCs w:val="22"/>
        </w:rPr>
        <w:t xml:space="preserve">Discussion on </w:t>
      </w:r>
      <w:r w:rsidR="0071395B" w:rsidRPr="00CA4172">
        <w:rPr>
          <w:rFonts w:ascii="Arial" w:hAnsi="Arial"/>
          <w:b/>
          <w:sz w:val="24"/>
          <w:szCs w:val="22"/>
        </w:rPr>
        <w:t xml:space="preserve">resource allocation for </w:t>
      </w:r>
      <w:r w:rsidR="00435071" w:rsidRPr="00CA4172">
        <w:rPr>
          <w:rFonts w:ascii="Arial" w:hAnsi="Arial"/>
          <w:b/>
          <w:sz w:val="24"/>
          <w:szCs w:val="22"/>
        </w:rPr>
        <w:t>power saving</w:t>
      </w:r>
    </w:p>
    <w:p w14:paraId="12B32128" w14:textId="77777777" w:rsidR="003A35FC" w:rsidRPr="00CA4172" w:rsidRDefault="00385769">
      <w:pPr>
        <w:tabs>
          <w:tab w:val="left" w:pos="1985"/>
        </w:tabs>
        <w:spacing w:before="120" w:after="120"/>
        <w:ind w:left="1980" w:hanging="1980"/>
        <w:rPr>
          <w:rFonts w:ascii="Arial" w:hAnsi="Arial"/>
          <w:b/>
          <w:sz w:val="24"/>
          <w:szCs w:val="22"/>
        </w:rPr>
      </w:pPr>
      <w:r w:rsidRPr="00CA4172">
        <w:rPr>
          <w:rFonts w:ascii="Arial" w:hAnsi="Arial"/>
          <w:b/>
          <w:sz w:val="24"/>
          <w:szCs w:val="22"/>
        </w:rPr>
        <w:t xml:space="preserve">Source: </w:t>
      </w:r>
      <w:r w:rsidRPr="00CA4172">
        <w:rPr>
          <w:rFonts w:ascii="Arial" w:hAnsi="Arial"/>
          <w:b/>
          <w:sz w:val="24"/>
          <w:szCs w:val="22"/>
        </w:rPr>
        <w:tab/>
      </w:r>
      <w:r w:rsidR="00C54F0F" w:rsidRPr="00CA4172">
        <w:rPr>
          <w:rFonts w:ascii="Arial" w:hAnsi="Arial"/>
          <w:b/>
          <w:sz w:val="24"/>
          <w:szCs w:val="22"/>
        </w:rPr>
        <w:t>Zhejiang Lab</w:t>
      </w:r>
    </w:p>
    <w:p w14:paraId="7D0BAE08" w14:textId="30E15E63" w:rsidR="003A35FC" w:rsidRPr="00997E9A" w:rsidRDefault="00385769">
      <w:pPr>
        <w:tabs>
          <w:tab w:val="left" w:pos="1985"/>
        </w:tabs>
        <w:spacing w:before="120" w:after="120"/>
        <w:rPr>
          <w:b/>
          <w:sz w:val="24"/>
          <w:szCs w:val="22"/>
        </w:rPr>
      </w:pPr>
      <w:r w:rsidRPr="00CA4172">
        <w:rPr>
          <w:rFonts w:ascii="Arial" w:hAnsi="Arial"/>
          <w:b/>
          <w:sz w:val="24"/>
          <w:szCs w:val="22"/>
          <w:lang w:val="pt-BR"/>
        </w:rPr>
        <w:t>Agenda item:</w:t>
      </w:r>
      <w:r w:rsidRPr="00CA4172">
        <w:rPr>
          <w:rFonts w:ascii="Arial" w:hAnsi="Arial"/>
          <w:b/>
          <w:sz w:val="24"/>
          <w:szCs w:val="22"/>
          <w:lang w:val="pt-BR"/>
        </w:rPr>
        <w:tab/>
      </w:r>
      <w:r w:rsidRPr="00CA4172">
        <w:rPr>
          <w:rFonts w:ascii="Arial" w:hAnsi="Arial" w:hint="eastAsia"/>
          <w:b/>
          <w:sz w:val="24"/>
          <w:szCs w:val="22"/>
        </w:rPr>
        <w:t>8.11.</w:t>
      </w:r>
      <w:r w:rsidR="00AD74F0" w:rsidRPr="00CA4172">
        <w:rPr>
          <w:rFonts w:ascii="Arial" w:hAnsi="Arial"/>
          <w:b/>
          <w:sz w:val="24"/>
          <w:szCs w:val="22"/>
        </w:rPr>
        <w:t>1.1</w:t>
      </w:r>
    </w:p>
    <w:p w14:paraId="44205314" w14:textId="19013CFC" w:rsidR="003A35FC" w:rsidRPr="00252984" w:rsidRDefault="00385769">
      <w:pPr>
        <w:tabs>
          <w:tab w:val="left" w:pos="1985"/>
        </w:tabs>
        <w:spacing w:before="120" w:after="120"/>
        <w:ind w:left="1980" w:hanging="1980"/>
        <w:rPr>
          <w:rFonts w:ascii="Arial" w:hAnsi="Arial"/>
          <w:b/>
          <w:sz w:val="24"/>
          <w:szCs w:val="22"/>
        </w:rPr>
      </w:pPr>
      <w:r w:rsidRPr="00997E9A">
        <w:rPr>
          <w:rFonts w:ascii="Arial" w:hAnsi="Arial"/>
          <w:b/>
          <w:sz w:val="24"/>
          <w:szCs w:val="22"/>
          <w:lang w:val="pt-BR"/>
        </w:rPr>
        <w:t>Document for:</w:t>
      </w:r>
      <w:r w:rsidRPr="00997E9A">
        <w:rPr>
          <w:rFonts w:ascii="Arial" w:hAnsi="Arial"/>
          <w:b/>
          <w:sz w:val="24"/>
          <w:szCs w:val="22"/>
          <w:lang w:val="pt-BR"/>
        </w:rPr>
        <w:tab/>
      </w:r>
      <w:r w:rsidR="00252984" w:rsidRPr="00252984">
        <w:rPr>
          <w:rFonts w:ascii="Arial" w:hAnsi="Arial" w:hint="eastAsia"/>
          <w:b/>
          <w:sz w:val="24"/>
          <w:szCs w:val="22"/>
        </w:rPr>
        <w:t>Discussion</w:t>
      </w:r>
      <w:r w:rsidR="00252984" w:rsidRPr="00252984">
        <w:rPr>
          <w:rFonts w:ascii="Arial" w:hAnsi="Arial"/>
          <w:b/>
          <w:sz w:val="24"/>
          <w:szCs w:val="22"/>
        </w:rPr>
        <w:t xml:space="preserve"> and decision</w:t>
      </w:r>
    </w:p>
    <w:p w14:paraId="27200EF1" w14:textId="77777777" w:rsidR="003A35FC" w:rsidRDefault="00385769" w:rsidP="009312A8">
      <w:pPr>
        <w:pStyle w:val="1"/>
        <w:spacing w:before="120" w:after="120"/>
        <w:ind w:left="0"/>
        <w:rPr>
          <w:rFonts w:eastAsia="宋体"/>
        </w:rPr>
      </w:pPr>
      <w:bookmarkStart w:id="0" w:name="_Toc12641"/>
      <w:r>
        <w:rPr>
          <w:rFonts w:eastAsia="宋体" w:hint="eastAsia"/>
        </w:rPr>
        <w:t>Introduction</w:t>
      </w:r>
      <w:bookmarkEnd w:id="0"/>
    </w:p>
    <w:p w14:paraId="44916272" w14:textId="2A28F98D" w:rsidR="00435071" w:rsidRDefault="00F54CBF" w:rsidP="00F9747F">
      <w:pPr>
        <w:spacing w:before="120" w:after="120"/>
        <w:rPr>
          <w:rFonts w:eastAsia="Times New Roman"/>
          <w:kern w:val="0"/>
          <w:szCs w:val="21"/>
          <w:lang w:val="en-GB" w:eastAsia="x-none"/>
        </w:rPr>
      </w:pPr>
      <w:bookmarkStart w:id="1" w:name="_Toc25825"/>
      <w:r>
        <w:rPr>
          <w:rFonts w:eastAsia="Times New Roman"/>
          <w:kern w:val="0"/>
          <w:szCs w:val="21"/>
          <w:lang w:val="en-GB" w:eastAsia="x-none"/>
        </w:rPr>
        <w:t>I</w:t>
      </w:r>
      <w:r w:rsidRPr="00F9747F">
        <w:rPr>
          <w:rFonts w:eastAsia="Times New Roman"/>
          <w:kern w:val="0"/>
          <w:szCs w:val="21"/>
          <w:lang w:val="en-GB" w:eastAsia="x-none"/>
        </w:rPr>
        <w:t>n RAN1 #10</w:t>
      </w:r>
      <w:r>
        <w:rPr>
          <w:rFonts w:eastAsia="Times New Roman"/>
          <w:kern w:val="0"/>
          <w:szCs w:val="21"/>
          <w:lang w:val="en-GB" w:eastAsia="x-none"/>
        </w:rPr>
        <w:t>5b</w:t>
      </w:r>
      <w:r w:rsidRPr="00F9747F">
        <w:rPr>
          <w:rFonts w:eastAsia="Times New Roman"/>
          <w:kern w:val="0"/>
          <w:szCs w:val="21"/>
          <w:lang w:val="en-GB" w:eastAsia="x-none"/>
        </w:rPr>
        <w:t xml:space="preserve">-e </w:t>
      </w:r>
      <w:r w:rsidRPr="00F9747F">
        <w:rPr>
          <w:rFonts w:eastAsia="Times New Roman" w:hint="eastAsia"/>
          <w:kern w:val="0"/>
          <w:szCs w:val="21"/>
          <w:lang w:val="en-GB" w:eastAsia="x-none"/>
        </w:rPr>
        <w:t>meeting</w:t>
      </w:r>
      <w:r>
        <w:rPr>
          <w:rFonts w:eastAsia="Times New Roman"/>
          <w:kern w:val="0"/>
          <w:szCs w:val="21"/>
          <w:lang w:val="en-GB" w:eastAsia="x-none"/>
        </w:rPr>
        <w:t xml:space="preserve">, the following agreements </w:t>
      </w:r>
      <w:r w:rsidRPr="00F9747F">
        <w:rPr>
          <w:rFonts w:eastAsia="Times New Roman"/>
          <w:kern w:val="0"/>
          <w:szCs w:val="21"/>
          <w:lang w:val="en-GB" w:eastAsia="x-none"/>
        </w:rPr>
        <w:t>were achieved</w:t>
      </w:r>
      <w:r>
        <w:rPr>
          <w:rFonts w:eastAsia="Times New Roman"/>
          <w:kern w:val="0"/>
          <w:szCs w:val="21"/>
          <w:lang w:val="en-GB" w:eastAsia="x-none"/>
        </w:rPr>
        <w:t xml:space="preserve"> under </w:t>
      </w:r>
      <w:r w:rsidR="00B50274">
        <w:rPr>
          <w:rFonts w:eastAsia="Times New Roman"/>
          <w:kern w:val="0"/>
          <w:szCs w:val="21"/>
          <w:lang w:val="en-GB" w:eastAsia="x-none"/>
        </w:rPr>
        <w:t>W</w:t>
      </w:r>
      <w:r>
        <w:rPr>
          <w:rFonts w:eastAsia="Times New Roman"/>
          <w:kern w:val="0"/>
          <w:szCs w:val="21"/>
          <w:lang w:val="en-GB" w:eastAsia="x-none"/>
        </w:rPr>
        <w:t>o</w:t>
      </w:r>
      <w:r w:rsidR="00DB00D8">
        <w:rPr>
          <w:rFonts w:eastAsia="Times New Roman"/>
          <w:kern w:val="0"/>
          <w:szCs w:val="21"/>
          <w:lang w:val="en-GB" w:eastAsia="x-none"/>
        </w:rPr>
        <w:t xml:space="preserve">rk Item “NR </w:t>
      </w:r>
      <w:proofErr w:type="spellStart"/>
      <w:r w:rsidR="00DB00D8">
        <w:rPr>
          <w:rFonts w:eastAsia="Times New Roman"/>
          <w:kern w:val="0"/>
          <w:szCs w:val="21"/>
          <w:lang w:val="en-GB" w:eastAsia="x-none"/>
        </w:rPr>
        <w:t>Sidelink</w:t>
      </w:r>
      <w:proofErr w:type="spellEnd"/>
      <w:r w:rsidR="00DB00D8">
        <w:rPr>
          <w:rFonts w:eastAsia="Times New Roman"/>
          <w:kern w:val="0"/>
          <w:szCs w:val="21"/>
          <w:lang w:val="en-GB" w:eastAsia="x-none"/>
        </w:rPr>
        <w:t xml:space="preserve"> enhancements”</w:t>
      </w:r>
      <w:r>
        <w:rPr>
          <w:rFonts w:eastAsia="Times New Roman"/>
          <w:kern w:val="0"/>
          <w:szCs w:val="21"/>
          <w:lang w:val="en-GB" w:eastAsia="x-none"/>
        </w:rPr>
        <w:t>.</w:t>
      </w:r>
      <w:r w:rsidR="001B2015">
        <w:rPr>
          <w:rFonts w:eastAsia="Times New Roman"/>
          <w:kern w:val="0"/>
          <w:szCs w:val="21"/>
          <w:lang w:val="en-GB" w:eastAsia="x-none"/>
        </w:rPr>
        <w:t xml:space="preserve"> This </w:t>
      </w:r>
      <w:r w:rsidR="001B2015" w:rsidRPr="003F0B03">
        <w:rPr>
          <w:rFonts w:eastAsia="Times New Roman"/>
          <w:kern w:val="0"/>
          <w:szCs w:val="21"/>
          <w:lang w:val="en-GB" w:eastAsia="x-none"/>
        </w:rPr>
        <w:t>contribution</w:t>
      </w:r>
      <w:r w:rsidR="001B2015">
        <w:rPr>
          <w:rFonts w:eastAsia="Times New Roman"/>
          <w:kern w:val="0"/>
          <w:szCs w:val="21"/>
          <w:lang w:val="en-GB" w:eastAsia="x-none"/>
        </w:rPr>
        <w:t xml:space="preserve"> will discuss some open issues based on the latest progress.</w:t>
      </w:r>
    </w:p>
    <w:p w14:paraId="01DF91D8" w14:textId="77777777" w:rsidR="00815105" w:rsidRPr="00815105" w:rsidRDefault="00815105" w:rsidP="00815105">
      <w:pPr>
        <w:spacing w:beforeLines="0" w:afterLines="0" w:after="0" w:line="240" w:lineRule="auto"/>
        <w:rPr>
          <w:kern w:val="0"/>
          <w:szCs w:val="21"/>
          <w:highlight w:val="green"/>
          <w:lang w:eastAsia="ko-KR"/>
        </w:rPr>
      </w:pPr>
      <w:r w:rsidRPr="00815105">
        <w:rPr>
          <w:rFonts w:eastAsia="Batang"/>
          <w:color w:val="000000"/>
          <w:kern w:val="0"/>
          <w:szCs w:val="21"/>
          <w:highlight w:val="green"/>
          <w:lang w:val="en-GB" w:eastAsia="ko-KR"/>
        </w:rPr>
        <w:t>Agreement:</w:t>
      </w:r>
    </w:p>
    <w:p w14:paraId="78EAC144" w14:textId="77777777" w:rsidR="00815105" w:rsidRPr="00815105" w:rsidRDefault="00815105" w:rsidP="00815105">
      <w:pPr>
        <w:numPr>
          <w:ilvl w:val="0"/>
          <w:numId w:val="42"/>
        </w:numPr>
        <w:overflowPunct w:val="0"/>
        <w:autoSpaceDE w:val="0"/>
        <w:autoSpaceDN w:val="0"/>
        <w:adjustRightInd w:val="0"/>
        <w:spacing w:beforeLines="0" w:afterLines="0" w:after="180" w:line="240" w:lineRule="auto"/>
        <w:contextualSpacing/>
        <w:jc w:val="left"/>
        <w:textAlignment w:val="baseline"/>
        <w:rPr>
          <w:rFonts w:eastAsia="Calibri"/>
          <w:kern w:val="0"/>
          <w:szCs w:val="21"/>
          <w:lang w:val="en-GB" w:eastAsia="ko-KR"/>
        </w:rPr>
      </w:pPr>
      <w:r w:rsidRPr="00815105">
        <w:rPr>
          <w:kern w:val="0"/>
          <w:szCs w:val="21"/>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61053794" w14:textId="77777777" w:rsidR="00815105" w:rsidRPr="00815105" w:rsidRDefault="00815105" w:rsidP="00815105">
      <w:pPr>
        <w:numPr>
          <w:ilvl w:val="1"/>
          <w:numId w:val="42"/>
        </w:numPr>
        <w:overflowPunct w:val="0"/>
        <w:autoSpaceDE w:val="0"/>
        <w:autoSpaceDN w:val="0"/>
        <w:adjustRightInd w:val="0"/>
        <w:spacing w:beforeLines="0" w:afterLines="0" w:after="180" w:line="240" w:lineRule="auto"/>
        <w:contextualSpacing/>
        <w:jc w:val="left"/>
        <w:textAlignment w:val="baseline"/>
        <w:rPr>
          <w:rFonts w:eastAsia="Times New Roman"/>
          <w:kern w:val="0"/>
          <w:szCs w:val="21"/>
          <w:lang w:val="en-GB" w:eastAsia="ko-KR"/>
        </w:rPr>
      </w:pPr>
      <w:r w:rsidRPr="00815105">
        <w:rPr>
          <w:kern w:val="0"/>
          <w:szCs w:val="21"/>
          <w:lang w:val="en-AU" w:eastAsia="ko-KR"/>
        </w:rPr>
        <w:t xml:space="preserve">The processing time restriction includes </w:t>
      </w:r>
      <w:r w:rsidRPr="00815105">
        <w:rPr>
          <w:i/>
          <w:iCs/>
          <w:kern w:val="0"/>
          <w:szCs w:val="21"/>
          <w:lang w:val="en-AU" w:eastAsia="en-GB"/>
        </w:rPr>
        <w:t>Tproc,0SL</w:t>
      </w:r>
      <w:r w:rsidRPr="00815105">
        <w:rPr>
          <w:kern w:val="0"/>
          <w:szCs w:val="21"/>
          <w:lang w:val="en-AU" w:eastAsia="en-GB"/>
        </w:rPr>
        <w:t> </w:t>
      </w:r>
      <w:r w:rsidRPr="00815105">
        <w:rPr>
          <w:kern w:val="0"/>
          <w:szCs w:val="21"/>
          <w:lang w:val="en-AU" w:eastAsia="ko-KR"/>
        </w:rPr>
        <w:t xml:space="preserve"> and </w:t>
      </w:r>
      <w:r w:rsidRPr="00815105">
        <w:rPr>
          <w:i/>
          <w:iCs/>
          <w:kern w:val="0"/>
          <w:szCs w:val="21"/>
          <w:lang w:val="en-AU" w:eastAsia="en-GB"/>
        </w:rPr>
        <w:t>Tproc,1SL</w:t>
      </w:r>
      <w:r w:rsidRPr="00815105">
        <w:rPr>
          <w:kern w:val="0"/>
          <w:szCs w:val="21"/>
          <w:lang w:val="en-AU" w:eastAsia="ko-KR"/>
        </w:rPr>
        <w:t>.</w:t>
      </w:r>
    </w:p>
    <w:p w14:paraId="20320C7F" w14:textId="77777777" w:rsidR="00815105" w:rsidRPr="00815105" w:rsidRDefault="00815105" w:rsidP="00815105">
      <w:pPr>
        <w:numPr>
          <w:ilvl w:val="1"/>
          <w:numId w:val="42"/>
        </w:numPr>
        <w:overflowPunct w:val="0"/>
        <w:autoSpaceDE w:val="0"/>
        <w:autoSpaceDN w:val="0"/>
        <w:adjustRightInd w:val="0"/>
        <w:spacing w:beforeLines="0" w:afterLines="0" w:after="180" w:line="240" w:lineRule="auto"/>
        <w:contextualSpacing/>
        <w:jc w:val="left"/>
        <w:textAlignment w:val="baseline"/>
        <w:rPr>
          <w:kern w:val="0"/>
          <w:szCs w:val="21"/>
          <w:lang w:val="en-AU" w:eastAsia="ko-KR"/>
        </w:rPr>
      </w:pPr>
      <w:r w:rsidRPr="00815105">
        <w:rPr>
          <w:kern w:val="0"/>
          <w:szCs w:val="21"/>
          <w:lang w:val="en-AU" w:eastAsia="ko-KR"/>
        </w:rPr>
        <w:t>Aspects relating to sensing during SL DRX are to be discussed separately</w:t>
      </w:r>
    </w:p>
    <w:p w14:paraId="3B1634E9" w14:textId="77777777" w:rsidR="00815105" w:rsidRPr="00815105" w:rsidRDefault="00815105" w:rsidP="00815105">
      <w:pPr>
        <w:numPr>
          <w:ilvl w:val="0"/>
          <w:numId w:val="42"/>
        </w:numPr>
        <w:overflowPunct w:val="0"/>
        <w:autoSpaceDE w:val="0"/>
        <w:autoSpaceDN w:val="0"/>
        <w:adjustRightInd w:val="0"/>
        <w:spacing w:beforeLines="0" w:afterLines="0" w:after="180" w:line="240" w:lineRule="auto"/>
        <w:contextualSpacing/>
        <w:jc w:val="left"/>
        <w:textAlignment w:val="baseline"/>
        <w:rPr>
          <w:kern w:val="0"/>
          <w:szCs w:val="21"/>
          <w:lang w:eastAsia="ko-KR"/>
        </w:rPr>
      </w:pPr>
      <w:r w:rsidRPr="00815105">
        <w:rPr>
          <w:kern w:val="0"/>
          <w:szCs w:val="21"/>
          <w:lang w:val="en-AU" w:eastAsia="ko-KR"/>
        </w:rPr>
        <w:t>Relationship to re-evaluation and pre-emption operation for periodic-based partial sensing to be discussed separately</w:t>
      </w:r>
    </w:p>
    <w:p w14:paraId="5DF8A124" w14:textId="77777777" w:rsidR="00815105" w:rsidRPr="00815105" w:rsidRDefault="00815105" w:rsidP="00815105">
      <w:pPr>
        <w:numPr>
          <w:ilvl w:val="1"/>
          <w:numId w:val="42"/>
        </w:numPr>
        <w:overflowPunct w:val="0"/>
        <w:autoSpaceDE w:val="0"/>
        <w:autoSpaceDN w:val="0"/>
        <w:adjustRightInd w:val="0"/>
        <w:spacing w:beforeLines="0" w:afterLines="0" w:after="180" w:line="240" w:lineRule="auto"/>
        <w:contextualSpacing/>
        <w:jc w:val="left"/>
        <w:textAlignment w:val="baseline"/>
        <w:rPr>
          <w:kern w:val="0"/>
          <w:szCs w:val="21"/>
          <w:lang w:val="en-GB" w:eastAsia="ko-KR"/>
        </w:rPr>
      </w:pPr>
      <w:r w:rsidRPr="00815105">
        <w:rPr>
          <w:kern w:val="0"/>
          <w:szCs w:val="21"/>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264ABB65" w14:textId="77777777" w:rsidR="00815105" w:rsidRPr="00815105" w:rsidRDefault="00815105" w:rsidP="00815105">
      <w:pPr>
        <w:autoSpaceDE w:val="0"/>
        <w:autoSpaceDN w:val="0"/>
        <w:spacing w:beforeLines="0" w:afterLines="0" w:after="0" w:line="240" w:lineRule="auto"/>
        <w:jc w:val="left"/>
        <w:rPr>
          <w:kern w:val="0"/>
          <w:szCs w:val="21"/>
          <w:highlight w:val="green"/>
          <w:lang w:val="en-GB" w:eastAsia="ko-KR"/>
        </w:rPr>
      </w:pPr>
      <w:r w:rsidRPr="00815105">
        <w:rPr>
          <w:rFonts w:eastAsia="Batang"/>
          <w:color w:val="000000"/>
          <w:kern w:val="0"/>
          <w:szCs w:val="21"/>
          <w:highlight w:val="green"/>
          <w:lang w:val="en-GB" w:eastAsia="ko-KR"/>
        </w:rPr>
        <w:t>Agreement:</w:t>
      </w:r>
    </w:p>
    <w:p w14:paraId="1C03D8F3" w14:textId="77777777" w:rsidR="00815105" w:rsidRPr="00815105" w:rsidRDefault="00815105" w:rsidP="00815105">
      <w:pPr>
        <w:numPr>
          <w:ilvl w:val="0"/>
          <w:numId w:val="33"/>
        </w:numPr>
        <w:autoSpaceDE w:val="0"/>
        <w:autoSpaceDN w:val="0"/>
        <w:spacing w:beforeLines="0" w:afterLines="0" w:after="0" w:line="240" w:lineRule="auto"/>
        <w:ind w:left="720"/>
        <w:jc w:val="left"/>
        <w:rPr>
          <w:rFonts w:eastAsia="Times New Roman"/>
          <w:color w:val="000000"/>
          <w:kern w:val="0"/>
          <w:szCs w:val="21"/>
          <w:lang w:val="en-GB" w:eastAsia="ja-JP"/>
        </w:rPr>
      </w:pPr>
      <w:r w:rsidRPr="00815105">
        <w:rPr>
          <w:color w:val="000000"/>
          <w:kern w:val="0"/>
          <w:szCs w:val="21"/>
          <w:lang w:val="en-GB" w:eastAsia="ko-KR"/>
        </w:rPr>
        <w:t>For the k value in periodic-based partial sensing for resource (re)selection,</w:t>
      </w:r>
    </w:p>
    <w:p w14:paraId="5AA6B226" w14:textId="77777777" w:rsidR="00815105" w:rsidRPr="00815105" w:rsidRDefault="00815105" w:rsidP="00815105">
      <w:pPr>
        <w:numPr>
          <w:ilvl w:val="1"/>
          <w:numId w:val="33"/>
        </w:numPr>
        <w:autoSpaceDE w:val="0"/>
        <w:autoSpaceDN w:val="0"/>
        <w:spacing w:beforeLines="0" w:afterLines="0" w:after="0" w:line="240" w:lineRule="auto"/>
        <w:ind w:left="1440"/>
        <w:jc w:val="left"/>
        <w:rPr>
          <w:color w:val="000000"/>
          <w:kern w:val="0"/>
          <w:szCs w:val="21"/>
          <w:lang w:val="en-GB" w:eastAsia="ko-KR"/>
        </w:rPr>
      </w:pPr>
      <w:r w:rsidRPr="00815105">
        <w:rPr>
          <w:color w:val="000000"/>
          <w:kern w:val="0"/>
          <w:szCs w:val="21"/>
          <w:lang w:val="en-GB" w:eastAsia="ko-KR"/>
        </w:rPr>
        <w:t>By default, the UE monitors the most recent sensing occasion for a given reservation periodicity before the resource (re)selection trigger slot n or the first slot of the set of Y candidate slots subject to processing time restriction.</w:t>
      </w:r>
    </w:p>
    <w:p w14:paraId="480D4DC5" w14:textId="77777777" w:rsidR="00815105" w:rsidRPr="00815105" w:rsidRDefault="00815105" w:rsidP="00815105">
      <w:pPr>
        <w:numPr>
          <w:ilvl w:val="1"/>
          <w:numId w:val="33"/>
        </w:numPr>
        <w:autoSpaceDE w:val="0"/>
        <w:autoSpaceDN w:val="0"/>
        <w:spacing w:beforeLines="0" w:afterLines="0" w:after="0" w:line="240" w:lineRule="auto"/>
        <w:ind w:left="1440"/>
        <w:jc w:val="left"/>
        <w:rPr>
          <w:color w:val="000000"/>
          <w:kern w:val="0"/>
          <w:szCs w:val="21"/>
          <w:lang w:val="en-GB" w:eastAsia="ko-KR"/>
        </w:rPr>
      </w:pPr>
      <w:r w:rsidRPr="00815105">
        <w:rPr>
          <w:color w:val="000000"/>
          <w:kern w:val="0"/>
          <w:szCs w:val="21"/>
          <w:lang w:val="en-GB" w:eastAsia="ko-KR"/>
        </w:rPr>
        <w:t>If (pre-)configured, UE additionally monitors periodic sensing occasions that correspond to a set of values which can be (pre-)configured with at least one value</w:t>
      </w:r>
    </w:p>
    <w:p w14:paraId="416D62F8" w14:textId="77777777" w:rsidR="00815105" w:rsidRPr="00815105" w:rsidRDefault="00815105" w:rsidP="00815105">
      <w:pPr>
        <w:numPr>
          <w:ilvl w:val="2"/>
          <w:numId w:val="33"/>
        </w:numPr>
        <w:autoSpaceDE w:val="0"/>
        <w:autoSpaceDN w:val="0"/>
        <w:spacing w:beforeLines="0" w:afterLines="0" w:after="0" w:line="240" w:lineRule="auto"/>
        <w:ind w:left="2160"/>
        <w:jc w:val="left"/>
        <w:rPr>
          <w:color w:val="000000"/>
          <w:kern w:val="0"/>
          <w:szCs w:val="21"/>
          <w:lang w:val="en-GB" w:eastAsia="ko-KR"/>
        </w:rPr>
      </w:pPr>
      <w:r w:rsidRPr="00815105">
        <w:rPr>
          <w:color w:val="000000"/>
          <w:kern w:val="0"/>
          <w:szCs w:val="21"/>
          <w:lang w:val="en-GB" w:eastAsia="ko-KR"/>
        </w:rPr>
        <w:t>(</w:t>
      </w:r>
      <w:r w:rsidRPr="00815105">
        <w:rPr>
          <w:color w:val="000000"/>
          <w:kern w:val="0"/>
          <w:szCs w:val="21"/>
          <w:highlight w:val="darkYellow"/>
          <w:lang w:val="en-GB" w:eastAsia="ko-KR"/>
        </w:rPr>
        <w:t>Working assumption</w:t>
      </w:r>
      <w:r w:rsidRPr="00815105">
        <w:rPr>
          <w:color w:val="000000"/>
          <w:kern w:val="0"/>
          <w:szCs w:val="21"/>
          <w:lang w:val="en-GB"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C7AAD38" w14:textId="77777777" w:rsidR="00815105" w:rsidRPr="00815105" w:rsidRDefault="00815105" w:rsidP="00815105">
      <w:pPr>
        <w:numPr>
          <w:ilvl w:val="2"/>
          <w:numId w:val="33"/>
        </w:numPr>
        <w:autoSpaceDE w:val="0"/>
        <w:autoSpaceDN w:val="0"/>
        <w:spacing w:beforeLines="0" w:afterLines="0" w:after="0" w:line="240" w:lineRule="auto"/>
        <w:ind w:left="2160"/>
        <w:jc w:val="left"/>
        <w:rPr>
          <w:color w:val="000000"/>
          <w:kern w:val="0"/>
          <w:szCs w:val="21"/>
          <w:lang w:val="en-GB" w:eastAsia="ko-KR"/>
        </w:rPr>
      </w:pPr>
      <w:r w:rsidRPr="00815105">
        <w:rPr>
          <w:color w:val="000000"/>
          <w:kern w:val="0"/>
          <w:szCs w:val="21"/>
          <w:lang w:val="en-GB" w:eastAsia="ko-KR"/>
        </w:rPr>
        <w:t>FFS: whether/which other values and details of the (pre-)configuration (e.g. max number of values or sensing occasions)</w:t>
      </w:r>
    </w:p>
    <w:p w14:paraId="2954111E" w14:textId="77777777" w:rsidR="00815105" w:rsidRPr="00815105" w:rsidRDefault="00815105" w:rsidP="00815105">
      <w:pPr>
        <w:numPr>
          <w:ilvl w:val="2"/>
          <w:numId w:val="33"/>
        </w:numPr>
        <w:autoSpaceDE w:val="0"/>
        <w:autoSpaceDN w:val="0"/>
        <w:spacing w:beforeLines="0" w:afterLines="0" w:after="0" w:line="240" w:lineRule="auto"/>
        <w:ind w:left="2160"/>
        <w:jc w:val="left"/>
        <w:rPr>
          <w:color w:val="000000"/>
          <w:kern w:val="0"/>
          <w:szCs w:val="21"/>
          <w:lang w:val="en-GB" w:eastAsia="ko-KR"/>
        </w:rPr>
      </w:pPr>
      <w:r w:rsidRPr="00815105">
        <w:rPr>
          <w:color w:val="000000"/>
          <w:kern w:val="0"/>
          <w:szCs w:val="21"/>
          <w:lang w:val="en-GB" w:eastAsia="ja-JP"/>
        </w:rPr>
        <w:t>FFS: whether a value denotes a specific occasion to monitor or the earliest occasion to start the monitoring.</w:t>
      </w:r>
    </w:p>
    <w:p w14:paraId="19216239" w14:textId="77777777" w:rsidR="00815105" w:rsidRPr="00815105" w:rsidRDefault="00815105" w:rsidP="00815105">
      <w:pPr>
        <w:numPr>
          <w:ilvl w:val="1"/>
          <w:numId w:val="33"/>
        </w:numPr>
        <w:autoSpaceDE w:val="0"/>
        <w:autoSpaceDN w:val="0"/>
        <w:spacing w:beforeLines="0" w:afterLines="0" w:after="0" w:line="240" w:lineRule="auto"/>
        <w:ind w:left="1440"/>
        <w:jc w:val="left"/>
        <w:rPr>
          <w:color w:val="000000"/>
          <w:kern w:val="0"/>
          <w:szCs w:val="21"/>
          <w:lang w:val="en-GB" w:eastAsia="ko-KR"/>
        </w:rPr>
      </w:pPr>
      <w:r w:rsidRPr="00815105">
        <w:rPr>
          <w:color w:val="000000"/>
          <w:kern w:val="0"/>
          <w:szCs w:val="21"/>
          <w:lang w:val="en-GB" w:eastAsia="ko-KR"/>
        </w:rPr>
        <w:t>FFS relationship between periodic-based partial sensing occasions and SL-DRX</w:t>
      </w:r>
    </w:p>
    <w:p w14:paraId="30C1F2A2" w14:textId="77777777" w:rsidR="00815105" w:rsidRPr="00815105" w:rsidRDefault="00815105" w:rsidP="00815105">
      <w:pPr>
        <w:numPr>
          <w:ilvl w:val="1"/>
          <w:numId w:val="33"/>
        </w:numPr>
        <w:autoSpaceDE w:val="0"/>
        <w:autoSpaceDN w:val="0"/>
        <w:spacing w:beforeLines="0" w:afterLines="0" w:after="0" w:line="240" w:lineRule="auto"/>
        <w:ind w:left="1440"/>
        <w:jc w:val="left"/>
        <w:rPr>
          <w:color w:val="000000"/>
          <w:kern w:val="0"/>
          <w:szCs w:val="21"/>
          <w:lang w:val="en-GB" w:eastAsia="ko-KR"/>
        </w:rPr>
      </w:pPr>
      <w:r w:rsidRPr="00815105">
        <w:rPr>
          <w:color w:val="000000"/>
          <w:kern w:val="0"/>
          <w:szCs w:val="21"/>
          <w:lang w:val="en-GB" w:eastAsia="ko-KR"/>
        </w:rPr>
        <w:t>Note:</w:t>
      </w:r>
    </w:p>
    <w:p w14:paraId="1B860719" w14:textId="77777777" w:rsidR="00815105" w:rsidRPr="00815105" w:rsidRDefault="00815105" w:rsidP="00815105">
      <w:pPr>
        <w:numPr>
          <w:ilvl w:val="2"/>
          <w:numId w:val="33"/>
        </w:numPr>
        <w:autoSpaceDE w:val="0"/>
        <w:autoSpaceDN w:val="0"/>
        <w:spacing w:beforeLines="0" w:afterLines="0" w:after="0" w:line="240" w:lineRule="auto"/>
        <w:ind w:left="2160"/>
        <w:jc w:val="left"/>
        <w:rPr>
          <w:color w:val="000000"/>
          <w:kern w:val="0"/>
          <w:szCs w:val="21"/>
          <w:lang w:val="en-GB" w:eastAsia="ko-KR"/>
        </w:rPr>
      </w:pPr>
      <w:r w:rsidRPr="00815105">
        <w:rPr>
          <w:color w:val="000000"/>
          <w:kern w:val="0"/>
          <w:szCs w:val="21"/>
          <w:lang w:val="en-GB" w:eastAsia="ko-KR"/>
        </w:rPr>
        <w:t>This is for the case when the resource (re)selection triggering slot n is expected by UE</w:t>
      </w:r>
    </w:p>
    <w:p w14:paraId="7FCB002D" w14:textId="77777777" w:rsidR="00815105" w:rsidRPr="00815105" w:rsidRDefault="00815105" w:rsidP="00815105">
      <w:pPr>
        <w:spacing w:beforeLines="0" w:afterLines="0" w:after="0" w:line="240" w:lineRule="auto"/>
        <w:jc w:val="left"/>
        <w:rPr>
          <w:rFonts w:eastAsia="Batang"/>
          <w:kern w:val="0"/>
          <w:szCs w:val="21"/>
          <w:lang w:val="en-GB" w:eastAsia="zh-TW"/>
        </w:rPr>
      </w:pPr>
    </w:p>
    <w:p w14:paraId="29D2C419" w14:textId="77777777" w:rsidR="00815105" w:rsidRPr="00815105" w:rsidRDefault="00815105" w:rsidP="00815105">
      <w:pPr>
        <w:autoSpaceDE w:val="0"/>
        <w:autoSpaceDN w:val="0"/>
        <w:spacing w:beforeLines="0" w:afterLines="0" w:after="0" w:line="240" w:lineRule="auto"/>
        <w:rPr>
          <w:rFonts w:eastAsia="Batang"/>
          <w:b/>
          <w:bCs/>
          <w:color w:val="000000"/>
          <w:kern w:val="0"/>
          <w:szCs w:val="21"/>
          <w:lang w:val="en-GB" w:eastAsia="en-US"/>
        </w:rPr>
      </w:pPr>
      <w:r w:rsidRPr="00815105">
        <w:rPr>
          <w:rFonts w:eastAsia="Batang"/>
          <w:color w:val="000000"/>
          <w:kern w:val="0"/>
          <w:szCs w:val="21"/>
          <w:highlight w:val="green"/>
          <w:lang w:val="en-GB" w:eastAsia="en-US"/>
        </w:rPr>
        <w:t>Agreement</w:t>
      </w:r>
      <w:r w:rsidRPr="00815105">
        <w:rPr>
          <w:rFonts w:eastAsia="Batang"/>
          <w:b/>
          <w:bCs/>
          <w:color w:val="000000"/>
          <w:kern w:val="0"/>
          <w:szCs w:val="21"/>
          <w:lang w:val="en-GB" w:eastAsia="en-US"/>
        </w:rPr>
        <w:t>:</w:t>
      </w:r>
    </w:p>
    <w:p w14:paraId="15B9AF67" w14:textId="77777777" w:rsidR="00815105" w:rsidRPr="00815105" w:rsidRDefault="00815105" w:rsidP="00815105">
      <w:pPr>
        <w:autoSpaceDE w:val="0"/>
        <w:autoSpaceDN w:val="0"/>
        <w:spacing w:beforeLines="0" w:afterLines="0" w:after="0" w:line="240" w:lineRule="auto"/>
        <w:rPr>
          <w:rFonts w:eastAsia="Batang"/>
          <w:b/>
          <w:bCs/>
          <w:color w:val="000000"/>
          <w:kern w:val="0"/>
          <w:szCs w:val="21"/>
          <w:lang w:val="en-GB" w:eastAsia="en-US"/>
        </w:rPr>
      </w:pPr>
      <w:r w:rsidRPr="00815105">
        <w:rPr>
          <w:rFonts w:eastAsia="Batang"/>
          <w:color w:val="000000"/>
          <w:kern w:val="0"/>
          <w:szCs w:val="21"/>
          <w:lang w:val="en-GB" w:eastAsia="en-US"/>
        </w:rPr>
        <w:t xml:space="preserve">In contiguous partial sensing for resource (re)selection, </w:t>
      </w:r>
      <w:r w:rsidRPr="00815105">
        <w:rPr>
          <w:rFonts w:eastAsia="Batang"/>
          <w:i/>
          <w:iCs/>
          <w:color w:val="000000"/>
          <w:kern w:val="0"/>
          <w:szCs w:val="21"/>
          <w:lang w:val="en-GB" w:eastAsia="en-US"/>
        </w:rPr>
        <w:t>T</w:t>
      </w:r>
      <w:r w:rsidRPr="00815105">
        <w:rPr>
          <w:rFonts w:eastAsia="Batang"/>
          <w:i/>
          <w:iCs/>
          <w:color w:val="000000"/>
          <w:kern w:val="0"/>
          <w:szCs w:val="21"/>
          <w:vertAlign w:val="subscript"/>
          <w:lang w:val="en-GB" w:eastAsia="en-US"/>
        </w:rPr>
        <w:t>A</w:t>
      </w:r>
      <w:r w:rsidRPr="00815105">
        <w:rPr>
          <w:rFonts w:eastAsia="Batang"/>
          <w:color w:val="000000"/>
          <w:kern w:val="0"/>
          <w:szCs w:val="21"/>
          <w:lang w:val="en-GB" w:eastAsia="en-US"/>
        </w:rPr>
        <w:t xml:space="preserve"> and </w:t>
      </w:r>
      <w:r w:rsidRPr="00815105">
        <w:rPr>
          <w:rFonts w:eastAsia="Batang"/>
          <w:i/>
          <w:iCs/>
          <w:color w:val="000000"/>
          <w:kern w:val="0"/>
          <w:szCs w:val="21"/>
          <w:lang w:val="en-GB" w:eastAsia="en-US"/>
        </w:rPr>
        <w:t>T</w:t>
      </w:r>
      <w:r w:rsidRPr="00815105">
        <w:rPr>
          <w:rFonts w:eastAsia="Batang"/>
          <w:i/>
          <w:iCs/>
          <w:color w:val="000000"/>
          <w:kern w:val="0"/>
          <w:szCs w:val="21"/>
          <w:vertAlign w:val="subscript"/>
          <w:lang w:val="en-GB" w:eastAsia="en-US"/>
        </w:rPr>
        <w:t>B</w:t>
      </w:r>
      <w:r w:rsidRPr="00815105">
        <w:rPr>
          <w:rFonts w:eastAsia="Batang"/>
          <w:color w:val="000000"/>
          <w:kern w:val="0"/>
          <w:szCs w:val="21"/>
          <w:lang w:val="en-GB" w:eastAsia="en-US"/>
        </w:rPr>
        <w:t xml:space="preserve"> values can be zero, positive or negative </w:t>
      </w:r>
    </w:p>
    <w:p w14:paraId="0F8ABE5D" w14:textId="77777777" w:rsidR="00815105" w:rsidRPr="00815105" w:rsidRDefault="00815105" w:rsidP="00815105">
      <w:pPr>
        <w:numPr>
          <w:ilvl w:val="0"/>
          <w:numId w:val="33"/>
        </w:numPr>
        <w:autoSpaceDE w:val="0"/>
        <w:autoSpaceDN w:val="0"/>
        <w:spacing w:beforeLines="0" w:afterLines="0" w:after="0" w:line="240" w:lineRule="auto"/>
        <w:ind w:left="720"/>
        <w:jc w:val="left"/>
        <w:rPr>
          <w:color w:val="000000"/>
          <w:kern w:val="0"/>
          <w:szCs w:val="21"/>
          <w:lang w:val="en-GB" w:eastAsia="ja-JP"/>
        </w:rPr>
      </w:pPr>
      <w:r w:rsidRPr="00815105">
        <w:rPr>
          <w:i/>
          <w:iCs/>
          <w:color w:val="000000"/>
          <w:kern w:val="0"/>
          <w:szCs w:val="21"/>
          <w:lang w:val="en-GB" w:eastAsia="ja-JP"/>
        </w:rPr>
        <w:lastRenderedPageBreak/>
        <w:t>T</w:t>
      </w:r>
      <w:r w:rsidRPr="00815105">
        <w:rPr>
          <w:i/>
          <w:iCs/>
          <w:color w:val="000000"/>
          <w:kern w:val="0"/>
          <w:szCs w:val="21"/>
          <w:vertAlign w:val="subscript"/>
          <w:lang w:val="en-GB" w:eastAsia="ja-JP"/>
        </w:rPr>
        <w:t>A</w:t>
      </w:r>
      <w:r w:rsidRPr="00815105">
        <w:rPr>
          <w:color w:val="000000"/>
          <w:kern w:val="0"/>
          <w:szCs w:val="21"/>
          <w:lang w:val="en-GB" w:eastAsia="ja-JP"/>
        </w:rPr>
        <w:t xml:space="preserve"> and </w:t>
      </w:r>
      <w:r w:rsidRPr="00815105">
        <w:rPr>
          <w:i/>
          <w:iCs/>
          <w:color w:val="000000"/>
          <w:kern w:val="0"/>
          <w:szCs w:val="21"/>
          <w:lang w:val="en-GB" w:eastAsia="ja-JP"/>
        </w:rPr>
        <w:t>T</w:t>
      </w:r>
      <w:r w:rsidRPr="00815105">
        <w:rPr>
          <w:i/>
          <w:iCs/>
          <w:color w:val="000000"/>
          <w:kern w:val="0"/>
          <w:szCs w:val="21"/>
          <w:vertAlign w:val="subscript"/>
          <w:lang w:val="en-GB" w:eastAsia="ja-JP"/>
        </w:rPr>
        <w:t>B</w:t>
      </w:r>
      <w:r w:rsidRPr="00815105">
        <w:rPr>
          <w:color w:val="000000"/>
          <w:kern w:val="0"/>
          <w:szCs w:val="21"/>
          <w:lang w:val="en-GB" w:eastAsia="ja-JP"/>
        </w:rPr>
        <w:t xml:space="preserve"> values or range depend on different operating scenarios or conditions (e.g., periodic/aperiodic traffic, predictability of triggering slot n, remaining PDB, re-evaluation/pre-emption checking, HARQ feedback, CBR/CR parameter, power saving, etc)</w:t>
      </w:r>
    </w:p>
    <w:p w14:paraId="58B5B540" w14:textId="77777777" w:rsidR="00815105" w:rsidRPr="00815105" w:rsidRDefault="00815105" w:rsidP="00815105">
      <w:pPr>
        <w:numPr>
          <w:ilvl w:val="1"/>
          <w:numId w:val="33"/>
        </w:numPr>
        <w:autoSpaceDE w:val="0"/>
        <w:autoSpaceDN w:val="0"/>
        <w:spacing w:beforeLines="0" w:afterLines="0" w:after="0" w:line="240" w:lineRule="auto"/>
        <w:ind w:left="1440"/>
        <w:jc w:val="left"/>
        <w:rPr>
          <w:color w:val="000000"/>
          <w:kern w:val="0"/>
          <w:szCs w:val="21"/>
          <w:lang w:val="en-GB" w:eastAsia="ja-JP"/>
        </w:rPr>
      </w:pPr>
      <w:r w:rsidRPr="00815105">
        <w:rPr>
          <w:color w:val="000000"/>
          <w:kern w:val="0"/>
          <w:szCs w:val="21"/>
          <w:lang w:val="en-GB" w:eastAsia="ja-JP"/>
        </w:rPr>
        <w:t>FFS details</w:t>
      </w:r>
    </w:p>
    <w:p w14:paraId="1567AA5B" w14:textId="287A1429" w:rsidR="001D213A" w:rsidRPr="001B2015" w:rsidRDefault="00815105" w:rsidP="001B2015">
      <w:pPr>
        <w:numPr>
          <w:ilvl w:val="0"/>
          <w:numId w:val="33"/>
        </w:numPr>
        <w:autoSpaceDE w:val="0"/>
        <w:autoSpaceDN w:val="0"/>
        <w:spacing w:beforeLines="0" w:afterLines="0" w:after="0" w:line="240" w:lineRule="auto"/>
        <w:ind w:left="720"/>
        <w:jc w:val="left"/>
        <w:rPr>
          <w:color w:val="000000"/>
          <w:kern w:val="0"/>
          <w:szCs w:val="21"/>
          <w:lang w:val="en-GB" w:eastAsia="ja-JP"/>
        </w:rPr>
      </w:pPr>
      <w:r w:rsidRPr="00815105">
        <w:rPr>
          <w:color w:val="000000"/>
          <w:kern w:val="0"/>
          <w:szCs w:val="21"/>
          <w:lang w:val="en-GB" w:eastAsia="ja-JP"/>
        </w:rPr>
        <w:t xml:space="preserve">FFS: details of how periodic-based partial sensing and contiguous partial sensing are used for re-evaluation and pre-emption checking. Including how to </w:t>
      </w:r>
      <w:bookmarkStart w:id="2" w:name="_Hlk78990637"/>
      <w:r w:rsidRPr="00815105">
        <w:rPr>
          <w:color w:val="000000"/>
          <w:kern w:val="0"/>
          <w:szCs w:val="21"/>
          <w:lang w:val="en-GB" w:eastAsia="ja-JP"/>
        </w:rPr>
        <w:t>reduce UE’s power consumption</w:t>
      </w:r>
      <w:bookmarkEnd w:id="2"/>
      <w:r w:rsidRPr="00815105">
        <w:rPr>
          <w:color w:val="000000"/>
          <w:kern w:val="0"/>
          <w:szCs w:val="21"/>
          <w:lang w:val="en-GB" w:eastAsia="ja-JP"/>
        </w:rPr>
        <w:t xml:space="preserve"> (caused by additional sensing operation of re-evaluation/pre-emption) after its resource selection, with the considerations of different operating scenarios or conditions (e.g., pre-emption enabled/disabled, HARQ-ACK enabled/disabled, etc).</w:t>
      </w:r>
    </w:p>
    <w:p w14:paraId="785AB8C1" w14:textId="77777777" w:rsidR="003A35FC" w:rsidRPr="00435071" w:rsidRDefault="00385769" w:rsidP="009312A8">
      <w:pPr>
        <w:pStyle w:val="1"/>
        <w:spacing w:before="120" w:after="120"/>
        <w:ind w:left="0"/>
      </w:pPr>
      <w:r w:rsidRPr="00435071">
        <w:rPr>
          <w:rFonts w:hint="eastAsia"/>
        </w:rPr>
        <w:t>Discussion</w:t>
      </w:r>
      <w:r w:rsidRPr="00435071">
        <w:t>s</w:t>
      </w:r>
      <w:bookmarkEnd w:id="1"/>
    </w:p>
    <w:p w14:paraId="4F895190" w14:textId="1E31D187" w:rsidR="00EC59CE" w:rsidRPr="00247F2B" w:rsidRDefault="00815105" w:rsidP="00247F2B">
      <w:pPr>
        <w:pStyle w:val="2"/>
        <w:spacing w:before="120" w:after="120"/>
        <w:ind w:right="210"/>
        <w:rPr>
          <w:lang w:val="en-GB"/>
        </w:rPr>
      </w:pPr>
      <w:r>
        <w:rPr>
          <w:lang w:val="en-GB"/>
        </w:rPr>
        <w:t>P</w:t>
      </w:r>
      <w:r w:rsidR="00EC59CE" w:rsidRPr="00247F2B">
        <w:rPr>
          <w:lang w:val="en-GB"/>
        </w:rPr>
        <w:t>artial sensing</w:t>
      </w:r>
      <w:r>
        <w:rPr>
          <w:lang w:val="en-GB"/>
        </w:rPr>
        <w:t xml:space="preserve"> </w:t>
      </w:r>
      <w:r w:rsidR="007F53D5">
        <w:rPr>
          <w:lang w:val="en-GB"/>
        </w:rPr>
        <w:t>o</w:t>
      </w:r>
      <w:r w:rsidRPr="00815105">
        <w:rPr>
          <w:rFonts w:hint="eastAsia"/>
          <w:lang w:val="en-GB"/>
        </w:rPr>
        <w:t>ccasion</w:t>
      </w:r>
    </w:p>
    <w:p w14:paraId="125DA058" w14:textId="5EA764A0" w:rsidR="00815105" w:rsidRPr="00C54606" w:rsidRDefault="00815105" w:rsidP="00815105">
      <w:pPr>
        <w:pStyle w:val="af8"/>
        <w:spacing w:before="120"/>
        <w:rPr>
          <w:rFonts w:asciiTheme="minorEastAsia" w:eastAsiaTheme="minorEastAsia" w:hAnsiTheme="minorEastAsia"/>
          <w:sz w:val="21"/>
          <w:szCs w:val="21"/>
          <w:lang w:eastAsia="zh-CN"/>
        </w:rPr>
      </w:pPr>
      <w:r w:rsidRPr="00C54606">
        <w:rPr>
          <w:rFonts w:eastAsia="宋体" w:hint="eastAsia"/>
          <w:kern w:val="2"/>
          <w:sz w:val="21"/>
          <w:szCs w:val="21"/>
          <w:lang w:eastAsia="zh-CN"/>
        </w:rPr>
        <w:t>F</w:t>
      </w:r>
      <w:r w:rsidRPr="00C54606">
        <w:rPr>
          <w:rFonts w:eastAsia="宋体"/>
          <w:kern w:val="2"/>
          <w:sz w:val="21"/>
          <w:szCs w:val="21"/>
          <w:lang w:eastAsia="zh-CN"/>
        </w:rPr>
        <w:t>o</w:t>
      </w:r>
      <w:r w:rsidRPr="00C54606">
        <w:rPr>
          <w:rFonts w:eastAsia="宋体" w:hint="eastAsia"/>
          <w:kern w:val="2"/>
          <w:sz w:val="21"/>
          <w:szCs w:val="21"/>
          <w:lang w:eastAsia="zh-CN"/>
        </w:rPr>
        <w:t>r</w:t>
      </w:r>
      <w:r w:rsidRPr="00C54606">
        <w:rPr>
          <w:rFonts w:eastAsia="宋体"/>
          <w:kern w:val="2"/>
          <w:sz w:val="21"/>
          <w:szCs w:val="21"/>
          <w:lang w:eastAsia="zh-CN"/>
        </w:rPr>
        <w:t xml:space="preserve"> periodic</w:t>
      </w:r>
      <w:r w:rsidR="00B11EBD">
        <w:rPr>
          <w:rFonts w:eastAsia="宋体"/>
          <w:kern w:val="2"/>
          <w:sz w:val="21"/>
          <w:szCs w:val="21"/>
          <w:lang w:eastAsia="zh-CN"/>
        </w:rPr>
        <w:t>/ap</w:t>
      </w:r>
      <w:r w:rsidR="00B11EBD" w:rsidRPr="00C54606">
        <w:rPr>
          <w:rFonts w:eastAsia="宋体"/>
          <w:kern w:val="2"/>
          <w:sz w:val="21"/>
          <w:szCs w:val="21"/>
          <w:lang w:eastAsia="zh-CN"/>
        </w:rPr>
        <w:t>eriodic</w:t>
      </w:r>
      <w:r w:rsidRPr="00C54606">
        <w:rPr>
          <w:rFonts w:eastAsia="宋体"/>
          <w:kern w:val="2"/>
          <w:sz w:val="21"/>
          <w:szCs w:val="21"/>
          <w:lang w:eastAsia="zh-CN"/>
        </w:rPr>
        <w:t xml:space="preserve"> </w:t>
      </w:r>
      <w:r w:rsidRPr="00C54606">
        <w:rPr>
          <w:rFonts w:eastAsia="宋体" w:hint="eastAsia"/>
          <w:kern w:val="2"/>
          <w:sz w:val="21"/>
          <w:szCs w:val="21"/>
          <w:lang w:eastAsia="zh-CN"/>
        </w:rPr>
        <w:t>traffic</w:t>
      </w:r>
      <w:r w:rsidRPr="00C54606">
        <w:rPr>
          <w:rFonts w:eastAsia="宋体"/>
          <w:kern w:val="2"/>
          <w:sz w:val="21"/>
          <w:szCs w:val="21"/>
          <w:lang w:eastAsia="zh-CN"/>
        </w:rPr>
        <w:t xml:space="preserve">, if both periodic-based partial sensing and continuous partial sensing are </w:t>
      </w:r>
      <w:r w:rsidR="00E63B01">
        <w:rPr>
          <w:rFonts w:eastAsia="宋体"/>
          <w:kern w:val="2"/>
          <w:sz w:val="21"/>
          <w:szCs w:val="21"/>
          <w:lang w:eastAsia="zh-CN"/>
        </w:rPr>
        <w:t>us</w:t>
      </w:r>
      <w:bookmarkStart w:id="3" w:name="_GoBack"/>
      <w:bookmarkEnd w:id="3"/>
      <w:r w:rsidRPr="00C54606">
        <w:rPr>
          <w:rFonts w:eastAsia="宋体"/>
          <w:kern w:val="2"/>
          <w:sz w:val="21"/>
          <w:szCs w:val="21"/>
          <w:lang w:eastAsia="zh-CN"/>
        </w:rPr>
        <w:t xml:space="preserve">ed, there may be two sensing occasions after slot n before first slot </w:t>
      </w:r>
      <m:oMath>
        <m:sSubSup>
          <m:sSubSupPr>
            <m:ctrlPr>
              <w:rPr>
                <w:rFonts w:ascii="Cambria Math" w:eastAsia="宋体" w:hAnsi="Cambria Math"/>
                <w:kern w:val="2"/>
                <w:sz w:val="21"/>
                <w:szCs w:val="21"/>
                <w:lang w:eastAsia="zh-CN"/>
              </w:rPr>
            </m:ctrlPr>
          </m:sSubSupPr>
          <m:e>
            <m:r>
              <w:rPr>
                <w:rFonts w:ascii="Cambria Math" w:eastAsia="宋体" w:hAnsi="Cambria Math"/>
                <w:kern w:val="2"/>
                <w:sz w:val="21"/>
                <w:szCs w:val="21"/>
                <w:lang w:eastAsia="zh-CN"/>
              </w:rPr>
              <m:t>t</m:t>
            </m:r>
          </m:e>
          <m:sub>
            <m:sSub>
              <m:sSubPr>
                <m:ctrlPr>
                  <w:rPr>
                    <w:rFonts w:ascii="Cambria Math" w:eastAsia="宋体" w:hAnsi="Cambria Math"/>
                    <w:kern w:val="2"/>
                    <w:sz w:val="21"/>
                    <w:szCs w:val="21"/>
                    <w:lang w:eastAsia="zh-CN"/>
                  </w:rPr>
                </m:ctrlPr>
              </m:sSubPr>
              <m:e>
                <m:r>
                  <w:rPr>
                    <w:rFonts w:ascii="Cambria Math" w:eastAsia="宋体" w:hAnsi="Cambria Math"/>
                    <w:kern w:val="2"/>
                    <w:sz w:val="21"/>
                    <w:szCs w:val="21"/>
                    <w:lang w:eastAsia="zh-CN"/>
                  </w:rPr>
                  <m:t>y</m:t>
                </m:r>
              </m:e>
              <m:sub>
                <m:r>
                  <m:rPr>
                    <m:sty m:val="p"/>
                  </m:rPr>
                  <w:rPr>
                    <w:rFonts w:ascii="Cambria Math" w:eastAsia="宋体" w:hAnsi="Cambria Math"/>
                    <w:kern w:val="2"/>
                    <w:sz w:val="21"/>
                    <w:szCs w:val="21"/>
                    <w:lang w:eastAsia="zh-CN"/>
                  </w:rPr>
                  <m:t>1</m:t>
                </m:r>
              </m:sub>
            </m:sSub>
          </m:sub>
          <m:sup>
            <m:r>
              <w:rPr>
                <w:rFonts w:ascii="Cambria Math" w:eastAsia="宋体" w:hAnsi="Cambria Math"/>
                <w:kern w:val="2"/>
                <w:sz w:val="21"/>
                <w:szCs w:val="21"/>
                <w:lang w:eastAsia="zh-CN"/>
              </w:rPr>
              <m:t>SL</m:t>
            </m:r>
          </m:sup>
        </m:sSubSup>
      </m:oMath>
      <w:r w:rsidRPr="00C54606">
        <w:rPr>
          <w:rFonts w:eastAsia="宋体"/>
          <w:kern w:val="2"/>
          <w:sz w:val="21"/>
          <w:szCs w:val="21"/>
          <w:lang w:eastAsia="zh-CN"/>
        </w:rPr>
        <w:t xml:space="preserve"> within Y candidate slots, as shown in Figure 1. </w:t>
      </w:r>
      <w:r w:rsidR="00081FB6" w:rsidRPr="00C54606">
        <w:rPr>
          <w:rFonts w:eastAsia="宋体"/>
          <w:kern w:val="2"/>
          <w:sz w:val="21"/>
          <w:szCs w:val="21"/>
          <w:lang w:eastAsia="zh-CN"/>
        </w:rPr>
        <w:t>In order to reduce</w:t>
      </w:r>
      <w:r w:rsidRPr="00C54606">
        <w:rPr>
          <w:rFonts w:eastAsia="宋体"/>
          <w:kern w:val="2"/>
          <w:sz w:val="21"/>
          <w:szCs w:val="21"/>
          <w:lang w:eastAsia="zh-CN"/>
        </w:rPr>
        <w:t xml:space="preserve"> UE’s power consumption,</w:t>
      </w:r>
      <w:r w:rsidR="00081FB6" w:rsidRPr="00C54606">
        <w:rPr>
          <w:rFonts w:eastAsia="宋体"/>
          <w:kern w:val="2"/>
          <w:sz w:val="21"/>
          <w:szCs w:val="21"/>
          <w:lang w:eastAsia="zh-CN"/>
        </w:rPr>
        <w:t xml:space="preserve"> it may be necessary to discuss whether to monitor</w:t>
      </w:r>
      <w:r w:rsidRPr="00C54606">
        <w:rPr>
          <w:rFonts w:eastAsia="宋体"/>
          <w:kern w:val="2"/>
          <w:sz w:val="21"/>
          <w:szCs w:val="21"/>
          <w:lang w:eastAsia="zh-CN"/>
        </w:rPr>
        <w:t xml:space="preserve"> both the periodic sensing occasion [</w:t>
      </w:r>
      <m:oMath>
        <m:sSubSup>
          <m:sSubSupPr>
            <m:ctrlPr>
              <w:rPr>
                <w:rFonts w:ascii="Cambria Math" w:eastAsia="宋体" w:hAnsi="Cambria Math"/>
                <w:kern w:val="2"/>
                <w:sz w:val="21"/>
                <w:szCs w:val="21"/>
                <w:lang w:eastAsia="zh-CN"/>
              </w:rPr>
            </m:ctrlPr>
          </m:sSubSupPr>
          <m:e>
            <m:r>
              <w:rPr>
                <w:rFonts w:ascii="Cambria Math" w:eastAsia="宋体" w:hAnsi="Cambria Math"/>
                <w:kern w:val="2"/>
                <w:sz w:val="21"/>
                <w:szCs w:val="21"/>
                <w:lang w:eastAsia="zh-CN"/>
              </w:rPr>
              <m:t>t</m:t>
            </m:r>
          </m:e>
          <m:sub>
            <m:sSub>
              <m:sSubPr>
                <m:ctrlPr>
                  <w:rPr>
                    <w:rFonts w:ascii="Cambria Math" w:eastAsia="宋体" w:hAnsi="Cambria Math"/>
                    <w:kern w:val="2"/>
                    <w:sz w:val="21"/>
                    <w:szCs w:val="21"/>
                    <w:lang w:eastAsia="zh-CN"/>
                  </w:rPr>
                </m:ctrlPr>
              </m:sSubPr>
              <m:e>
                <m:r>
                  <w:rPr>
                    <w:rFonts w:ascii="Cambria Math" w:eastAsia="宋体" w:hAnsi="Cambria Math"/>
                    <w:kern w:val="2"/>
                    <w:sz w:val="21"/>
                    <w:szCs w:val="21"/>
                    <w:lang w:eastAsia="zh-CN"/>
                  </w:rPr>
                  <m:t>y</m:t>
                </m:r>
              </m:e>
              <m:sub>
                <m:r>
                  <m:rPr>
                    <m:sty m:val="p"/>
                  </m:rPr>
                  <w:rPr>
                    <w:rFonts w:ascii="Cambria Math" w:eastAsia="宋体" w:hAnsi="Cambria Math"/>
                    <w:kern w:val="2"/>
                    <w:sz w:val="21"/>
                    <w:szCs w:val="21"/>
                    <w:lang w:eastAsia="zh-CN"/>
                  </w:rPr>
                  <m:t>1</m:t>
                </m:r>
              </m:sub>
            </m:sSub>
            <m:r>
              <m:rPr>
                <m:sty m:val="p"/>
              </m:rPr>
              <w:rPr>
                <w:rFonts w:ascii="Cambria Math" w:eastAsia="宋体" w:hAnsi="Cambria Math"/>
                <w:kern w:val="2"/>
                <w:sz w:val="21"/>
                <w:szCs w:val="21"/>
                <w:lang w:eastAsia="zh-CN"/>
              </w:rPr>
              <m:t>-</m:t>
            </m:r>
            <m:sSub>
              <m:sSubPr>
                <m:ctrlPr>
                  <w:rPr>
                    <w:rFonts w:ascii="Cambria Math" w:eastAsia="宋体" w:hAnsi="Cambria Math"/>
                    <w:kern w:val="2"/>
                    <w:sz w:val="21"/>
                    <w:szCs w:val="21"/>
                    <w:lang w:eastAsia="zh-CN"/>
                  </w:rPr>
                </m:ctrlPr>
              </m:sSubPr>
              <m:e>
                <m:r>
                  <w:rPr>
                    <w:rFonts w:ascii="Cambria Math" w:eastAsia="宋体" w:hAnsi="Cambria Math"/>
                    <w:kern w:val="2"/>
                    <w:sz w:val="21"/>
                    <w:szCs w:val="21"/>
                    <w:lang w:eastAsia="zh-CN"/>
                  </w:rPr>
                  <m:t>P</m:t>
                </m:r>
              </m:e>
              <m:sub>
                <m:r>
                  <m:rPr>
                    <m:sty m:val="p"/>
                  </m:rPr>
                  <w:rPr>
                    <w:rFonts w:ascii="Cambria Math" w:eastAsia="宋体" w:hAnsi="Cambria Math"/>
                    <w:kern w:val="2"/>
                    <w:sz w:val="21"/>
                    <w:szCs w:val="21"/>
                    <w:lang w:eastAsia="zh-CN"/>
                  </w:rPr>
                  <m:t>1</m:t>
                </m:r>
              </m:sub>
            </m:sSub>
          </m:sub>
          <m:sup>
            <m:r>
              <w:rPr>
                <w:rFonts w:ascii="Cambria Math" w:eastAsia="宋体" w:hAnsi="Cambria Math"/>
                <w:kern w:val="2"/>
                <w:sz w:val="21"/>
                <w:szCs w:val="21"/>
                <w:lang w:eastAsia="zh-CN"/>
              </w:rPr>
              <m:t>SL</m:t>
            </m:r>
          </m:sup>
        </m:sSubSup>
        <m:r>
          <m:rPr>
            <m:sty m:val="p"/>
          </m:rPr>
          <w:rPr>
            <w:rFonts w:ascii="Cambria Math" w:eastAsia="宋体" w:hAnsi="Cambria Math"/>
            <w:kern w:val="2"/>
            <w:sz w:val="21"/>
            <w:szCs w:val="21"/>
            <w:lang w:eastAsia="zh-CN"/>
          </w:rPr>
          <m:t xml:space="preserve">, </m:t>
        </m:r>
        <m:sSubSup>
          <m:sSubSupPr>
            <m:ctrlPr>
              <w:rPr>
                <w:rFonts w:ascii="Cambria Math" w:eastAsia="宋体" w:hAnsi="Cambria Math"/>
                <w:kern w:val="2"/>
                <w:sz w:val="21"/>
                <w:szCs w:val="21"/>
                <w:lang w:eastAsia="zh-CN"/>
              </w:rPr>
            </m:ctrlPr>
          </m:sSubSupPr>
          <m:e>
            <m:r>
              <w:rPr>
                <w:rFonts w:ascii="Cambria Math" w:eastAsia="宋体" w:hAnsi="Cambria Math"/>
                <w:kern w:val="2"/>
                <w:sz w:val="21"/>
                <w:szCs w:val="21"/>
                <w:lang w:eastAsia="zh-CN"/>
              </w:rPr>
              <m:t>t</m:t>
            </m:r>
          </m:e>
          <m:sub>
            <m:sSub>
              <m:sSubPr>
                <m:ctrlPr>
                  <w:rPr>
                    <w:rFonts w:ascii="Cambria Math" w:eastAsia="宋体" w:hAnsi="Cambria Math"/>
                    <w:kern w:val="2"/>
                    <w:sz w:val="21"/>
                    <w:szCs w:val="21"/>
                    <w:lang w:eastAsia="zh-CN"/>
                  </w:rPr>
                </m:ctrlPr>
              </m:sSubPr>
              <m:e>
                <m:r>
                  <w:rPr>
                    <w:rFonts w:ascii="Cambria Math" w:eastAsia="宋体" w:hAnsi="Cambria Math"/>
                    <w:kern w:val="2"/>
                    <w:sz w:val="21"/>
                    <w:szCs w:val="21"/>
                    <w:lang w:eastAsia="zh-CN"/>
                  </w:rPr>
                  <m:t>y</m:t>
                </m:r>
              </m:e>
              <m:sub>
                <m:r>
                  <w:rPr>
                    <w:rFonts w:ascii="Cambria Math" w:eastAsia="宋体" w:hAnsi="Cambria Math"/>
                    <w:kern w:val="2"/>
                    <w:sz w:val="21"/>
                    <w:szCs w:val="21"/>
                    <w:lang w:eastAsia="zh-CN"/>
                  </w:rPr>
                  <m:t>Y</m:t>
                </m:r>
              </m:sub>
            </m:sSub>
            <m:r>
              <m:rPr>
                <m:sty m:val="p"/>
              </m:rPr>
              <w:rPr>
                <w:rFonts w:ascii="Cambria Math" w:eastAsia="宋体" w:hAnsi="Cambria Math"/>
                <w:kern w:val="2"/>
                <w:sz w:val="21"/>
                <w:szCs w:val="21"/>
                <w:lang w:eastAsia="zh-CN"/>
              </w:rPr>
              <m:t>-</m:t>
            </m:r>
            <m:sSub>
              <m:sSubPr>
                <m:ctrlPr>
                  <w:rPr>
                    <w:rFonts w:ascii="Cambria Math" w:eastAsia="宋体" w:hAnsi="Cambria Math"/>
                    <w:kern w:val="2"/>
                    <w:sz w:val="21"/>
                    <w:szCs w:val="21"/>
                    <w:lang w:eastAsia="zh-CN"/>
                  </w:rPr>
                </m:ctrlPr>
              </m:sSubPr>
              <m:e>
                <m:r>
                  <w:rPr>
                    <w:rFonts w:ascii="Cambria Math" w:eastAsia="宋体" w:hAnsi="Cambria Math"/>
                    <w:kern w:val="2"/>
                    <w:sz w:val="21"/>
                    <w:szCs w:val="21"/>
                    <w:lang w:eastAsia="zh-CN"/>
                  </w:rPr>
                  <m:t>P</m:t>
                </m:r>
              </m:e>
              <m:sub>
                <m:r>
                  <m:rPr>
                    <m:sty m:val="p"/>
                  </m:rPr>
                  <w:rPr>
                    <w:rFonts w:ascii="Cambria Math" w:eastAsia="宋体" w:hAnsi="Cambria Math"/>
                    <w:kern w:val="2"/>
                    <w:sz w:val="21"/>
                    <w:szCs w:val="21"/>
                    <w:lang w:eastAsia="zh-CN"/>
                  </w:rPr>
                  <m:t>1</m:t>
                </m:r>
              </m:sub>
            </m:sSub>
          </m:sub>
          <m:sup>
            <m:r>
              <w:rPr>
                <w:rFonts w:ascii="Cambria Math" w:eastAsia="宋体" w:hAnsi="Cambria Math"/>
                <w:kern w:val="2"/>
                <w:sz w:val="21"/>
                <w:szCs w:val="21"/>
                <w:lang w:eastAsia="zh-CN"/>
              </w:rPr>
              <m:t>SL</m:t>
            </m:r>
          </m:sup>
        </m:sSubSup>
      </m:oMath>
      <w:r w:rsidRPr="00C54606">
        <w:rPr>
          <w:rFonts w:eastAsia="宋体"/>
          <w:kern w:val="2"/>
          <w:sz w:val="21"/>
          <w:szCs w:val="21"/>
          <w:lang w:eastAsia="zh-CN"/>
        </w:rPr>
        <w:t xml:space="preserve">] and the continuous partial sensing occasion </w:t>
      </w:r>
      <w:r w:rsidRPr="00C54606">
        <w:rPr>
          <w:sz w:val="21"/>
          <w:szCs w:val="21"/>
        </w:rPr>
        <w:t>[</w:t>
      </w:r>
      <w:proofErr w:type="spellStart"/>
      <w:r w:rsidRPr="00C54606">
        <w:rPr>
          <w:i/>
          <w:iCs/>
          <w:sz w:val="21"/>
          <w:szCs w:val="21"/>
        </w:rPr>
        <w:t>n</w:t>
      </w:r>
      <w:r w:rsidRPr="00C54606">
        <w:rPr>
          <w:sz w:val="21"/>
          <w:szCs w:val="21"/>
        </w:rPr>
        <w:t>+</w:t>
      </w:r>
      <w:r w:rsidRPr="00C54606">
        <w:rPr>
          <w:i/>
          <w:iCs/>
          <w:sz w:val="21"/>
          <w:szCs w:val="21"/>
        </w:rPr>
        <w:t>T</w:t>
      </w:r>
      <w:r w:rsidRPr="00C54606">
        <w:rPr>
          <w:sz w:val="21"/>
          <w:szCs w:val="21"/>
          <w:vertAlign w:val="subscript"/>
        </w:rPr>
        <w:t>A</w:t>
      </w:r>
      <w:proofErr w:type="spellEnd"/>
      <w:r w:rsidRPr="00C54606">
        <w:rPr>
          <w:sz w:val="21"/>
          <w:szCs w:val="21"/>
        </w:rPr>
        <w:t xml:space="preserve">, </w:t>
      </w:r>
      <w:proofErr w:type="spellStart"/>
      <w:r w:rsidRPr="00C54606">
        <w:rPr>
          <w:i/>
          <w:iCs/>
          <w:sz w:val="21"/>
          <w:szCs w:val="21"/>
        </w:rPr>
        <w:t>n</w:t>
      </w:r>
      <w:r w:rsidRPr="00C54606">
        <w:rPr>
          <w:sz w:val="21"/>
          <w:szCs w:val="21"/>
        </w:rPr>
        <w:t>+</w:t>
      </w:r>
      <w:r w:rsidRPr="00C54606">
        <w:rPr>
          <w:i/>
          <w:iCs/>
          <w:sz w:val="21"/>
          <w:szCs w:val="21"/>
        </w:rPr>
        <w:t>T</w:t>
      </w:r>
      <w:r w:rsidRPr="00C54606">
        <w:rPr>
          <w:sz w:val="21"/>
          <w:szCs w:val="21"/>
          <w:vertAlign w:val="subscript"/>
        </w:rPr>
        <w:t>B</w:t>
      </w:r>
      <w:proofErr w:type="spellEnd"/>
      <w:r w:rsidRPr="00C54606">
        <w:rPr>
          <w:sz w:val="21"/>
          <w:szCs w:val="21"/>
        </w:rPr>
        <w:t>]</w:t>
      </w:r>
      <w:r w:rsidRPr="00C54606">
        <w:rPr>
          <w:rFonts w:asciiTheme="minorEastAsia" w:eastAsiaTheme="minorEastAsia" w:hAnsiTheme="minorEastAsia" w:hint="eastAsia"/>
          <w:sz w:val="21"/>
          <w:szCs w:val="21"/>
          <w:lang w:eastAsia="zh-CN"/>
        </w:rPr>
        <w:t>.</w:t>
      </w:r>
      <w:r w:rsidRPr="00C54606">
        <w:rPr>
          <w:rFonts w:asciiTheme="minorEastAsia" w:eastAsiaTheme="minorEastAsia" w:hAnsiTheme="minorEastAsia"/>
          <w:sz w:val="21"/>
          <w:szCs w:val="21"/>
          <w:lang w:eastAsia="zh-CN"/>
        </w:rPr>
        <w:t xml:space="preserve"> </w:t>
      </w:r>
    </w:p>
    <w:p w14:paraId="0738C248" w14:textId="7EBA10A4" w:rsidR="00815105" w:rsidRDefault="00236379" w:rsidP="007A0A37">
      <w:pPr>
        <w:spacing w:before="120" w:after="120"/>
        <w:rPr>
          <w:rFonts w:eastAsia="Times New Roman"/>
          <w:kern w:val="0"/>
          <w:szCs w:val="21"/>
          <w:lang w:val="en-GB" w:eastAsia="x-none"/>
        </w:rPr>
      </w:pPr>
      <w:r>
        <w:rPr>
          <w:rFonts w:eastAsia="Times New Roman"/>
          <w:noProof/>
          <w:kern w:val="0"/>
          <w:szCs w:val="21"/>
          <w:lang w:val="en-GB" w:eastAsia="x-none"/>
        </w:rPr>
        <w:drawing>
          <wp:inline distT="0" distB="0" distL="0" distR="0" wp14:anchorId="2FD54062" wp14:editId="0B33BA99">
            <wp:extent cx="6162171" cy="2082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1113" cy="2089202"/>
                    </a:xfrm>
                    <a:prstGeom prst="rect">
                      <a:avLst/>
                    </a:prstGeom>
                    <a:noFill/>
                  </pic:spPr>
                </pic:pic>
              </a:graphicData>
            </a:graphic>
          </wp:inline>
        </w:drawing>
      </w:r>
    </w:p>
    <w:p w14:paraId="42503924" w14:textId="47872FF3" w:rsidR="00815105" w:rsidRPr="00815105" w:rsidRDefault="00815105" w:rsidP="00815105">
      <w:pPr>
        <w:spacing w:before="120" w:after="120"/>
        <w:jc w:val="center"/>
        <w:rPr>
          <w:rFonts w:eastAsiaTheme="minorEastAsia"/>
          <w:kern w:val="0"/>
          <w:szCs w:val="21"/>
          <w:lang w:val="en-GB"/>
        </w:rPr>
      </w:pPr>
      <w:r>
        <w:rPr>
          <w:rFonts w:eastAsiaTheme="minorEastAsia" w:hint="eastAsia"/>
          <w:kern w:val="0"/>
          <w:szCs w:val="21"/>
          <w:lang w:val="en-GB"/>
        </w:rPr>
        <w:t>F</w:t>
      </w:r>
      <w:r>
        <w:rPr>
          <w:rFonts w:eastAsiaTheme="minorEastAsia"/>
          <w:kern w:val="0"/>
          <w:szCs w:val="21"/>
          <w:lang w:val="en-GB"/>
        </w:rPr>
        <w:t>igure 1</w:t>
      </w:r>
      <w:r w:rsidR="00573208">
        <w:rPr>
          <w:rFonts w:eastAsiaTheme="minorEastAsia"/>
          <w:kern w:val="0"/>
          <w:szCs w:val="21"/>
          <w:lang w:val="en-GB"/>
        </w:rPr>
        <w:t xml:space="preserve">. </w:t>
      </w:r>
      <w:r w:rsidR="00573208" w:rsidRPr="00573208">
        <w:rPr>
          <w:rFonts w:eastAsiaTheme="minorEastAsia"/>
          <w:kern w:val="0"/>
          <w:szCs w:val="21"/>
          <w:lang w:val="en-GB"/>
        </w:rPr>
        <w:t xml:space="preserve">Partial sensing </w:t>
      </w:r>
      <w:r w:rsidR="007F53D5">
        <w:rPr>
          <w:rFonts w:eastAsiaTheme="minorEastAsia"/>
          <w:kern w:val="0"/>
          <w:szCs w:val="21"/>
          <w:lang w:val="en-GB"/>
        </w:rPr>
        <w:t>o</w:t>
      </w:r>
      <w:r w:rsidR="00573208" w:rsidRPr="00573208">
        <w:rPr>
          <w:rFonts w:eastAsiaTheme="minorEastAsia"/>
          <w:kern w:val="0"/>
          <w:szCs w:val="21"/>
          <w:lang w:val="en-GB"/>
        </w:rPr>
        <w:t>ccasion</w:t>
      </w:r>
      <w:r w:rsidR="00573208">
        <w:rPr>
          <w:rFonts w:eastAsiaTheme="minorEastAsia"/>
          <w:kern w:val="0"/>
          <w:szCs w:val="21"/>
          <w:lang w:val="en-GB"/>
        </w:rPr>
        <w:t xml:space="preserve"> after slot n</w:t>
      </w:r>
    </w:p>
    <w:p w14:paraId="53CAF1FC" w14:textId="654F23C9" w:rsidR="00D203E8" w:rsidRPr="00900380" w:rsidRDefault="00D203E8" w:rsidP="00E50BA8">
      <w:pPr>
        <w:spacing w:before="120" w:after="120"/>
        <w:rPr>
          <w:b/>
          <w:i/>
        </w:rPr>
      </w:pPr>
      <w:r w:rsidRPr="002C3421">
        <w:rPr>
          <w:b/>
          <w:i/>
        </w:rPr>
        <w:t xml:space="preserve">Proposal </w:t>
      </w:r>
      <w:r w:rsidR="00573208">
        <w:rPr>
          <w:b/>
          <w:i/>
        </w:rPr>
        <w:t>1</w:t>
      </w:r>
      <w:r w:rsidRPr="002C3421">
        <w:rPr>
          <w:b/>
          <w:i/>
        </w:rPr>
        <w:t>:</w:t>
      </w:r>
      <w:r w:rsidR="002C3421" w:rsidRPr="002C3421">
        <w:rPr>
          <w:b/>
          <w:i/>
        </w:rPr>
        <w:t xml:space="preserve"> </w:t>
      </w:r>
      <w:r w:rsidR="00573208">
        <w:rPr>
          <w:b/>
          <w:i/>
        </w:rPr>
        <w:t>D</w:t>
      </w:r>
      <w:r w:rsidR="00573208" w:rsidRPr="00573208">
        <w:rPr>
          <w:b/>
          <w:i/>
        </w:rPr>
        <w:t>iscuss whether to monitor both the periodic sensing occasion and the continuous partial sensing occasion</w:t>
      </w:r>
      <w:r w:rsidR="00573208">
        <w:rPr>
          <w:b/>
          <w:i/>
        </w:rPr>
        <w:t xml:space="preserve"> </w:t>
      </w:r>
      <w:r w:rsidR="00573208" w:rsidRPr="00573208">
        <w:rPr>
          <w:b/>
          <w:i/>
        </w:rPr>
        <w:t xml:space="preserve">after slot n before first slot </w:t>
      </w:r>
      <m:oMath>
        <m:sSubSup>
          <m:sSubSupPr>
            <m:ctrlPr>
              <w:rPr>
                <w:rFonts w:ascii="Cambria Math" w:hAnsi="Cambria Math"/>
                <w:b/>
                <w:i/>
              </w:rPr>
            </m:ctrlPr>
          </m:sSubSupPr>
          <m:e>
            <m:r>
              <m:rPr>
                <m:sty m:val="bi"/>
              </m:rPr>
              <w:rPr>
                <w:rFonts w:ascii="Cambria Math" w:hAnsi="Cambria Math"/>
              </w:rPr>
              <m:t>t</m:t>
            </m:r>
          </m:e>
          <m:sub>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1</m:t>
                </m:r>
              </m:sub>
            </m:sSub>
          </m:sub>
          <m:sup>
            <m:r>
              <m:rPr>
                <m:sty m:val="bi"/>
              </m:rPr>
              <w:rPr>
                <w:rFonts w:ascii="Cambria Math" w:hAnsi="Cambria Math"/>
              </w:rPr>
              <m:t>SL</m:t>
            </m:r>
          </m:sup>
        </m:sSubSup>
      </m:oMath>
      <w:r w:rsidR="00573208" w:rsidRPr="00573208">
        <w:rPr>
          <w:b/>
          <w:i/>
        </w:rPr>
        <w:t xml:space="preserve"> within Y candidate slots</w:t>
      </w:r>
      <w:r w:rsidR="000D1BE9">
        <w:rPr>
          <w:b/>
          <w:i/>
        </w:rPr>
        <w:t>.</w:t>
      </w:r>
      <w:r w:rsidR="000C2E0F">
        <w:rPr>
          <w:b/>
          <w:i/>
        </w:rPr>
        <w:t xml:space="preserve"> </w:t>
      </w:r>
    </w:p>
    <w:p w14:paraId="1221573F" w14:textId="12985038" w:rsidR="00BE2794" w:rsidRPr="00BE2794" w:rsidRDefault="00BE2794" w:rsidP="00BE2794">
      <w:pPr>
        <w:pStyle w:val="2"/>
        <w:spacing w:before="120" w:after="120"/>
        <w:ind w:right="210"/>
        <w:rPr>
          <w:lang w:val="en-GB"/>
        </w:rPr>
      </w:pPr>
      <w:r>
        <w:rPr>
          <w:lang w:val="en-GB"/>
        </w:rPr>
        <w:t>C</w:t>
      </w:r>
      <w:r w:rsidRPr="00BE2794">
        <w:rPr>
          <w:lang w:val="en-GB"/>
        </w:rPr>
        <w:t>oexistence of full sensing and power saving RA scheme(s)</w:t>
      </w:r>
    </w:p>
    <w:p w14:paraId="30C92B9C" w14:textId="19169365" w:rsidR="00730BE7" w:rsidRPr="00F349FB" w:rsidRDefault="00C353F7" w:rsidP="00F349FB">
      <w:pPr>
        <w:spacing w:before="120" w:after="120"/>
        <w:rPr>
          <w:highlight w:val="yellow"/>
        </w:rPr>
      </w:pPr>
      <w:r w:rsidRPr="00FA3CFB">
        <w:t xml:space="preserve">From </w:t>
      </w:r>
      <w:r w:rsidR="002777DE" w:rsidRPr="002777DE">
        <w:t>RAN1 #103-e</w:t>
      </w:r>
      <w:r w:rsidRPr="00FA3CFB">
        <w:t xml:space="preserve">, it </w:t>
      </w:r>
      <w:r w:rsidR="00FA3CFB" w:rsidRPr="00FA3CFB">
        <w:t xml:space="preserve">has </w:t>
      </w:r>
      <w:r w:rsidRPr="00FA3CFB">
        <w:t>already support</w:t>
      </w:r>
      <w:r w:rsidR="00FA3CFB" w:rsidRPr="00FA3CFB">
        <w:t>ed that</w:t>
      </w:r>
      <w:r w:rsidRPr="00FA3CFB">
        <w:t xml:space="preserve"> </w:t>
      </w:r>
      <w:r w:rsidR="002F1E03" w:rsidRPr="00FA3CFB">
        <w:t>different UEs use different RA</w:t>
      </w:r>
      <w:r w:rsidR="002777DE">
        <w:t xml:space="preserve"> schemes</w:t>
      </w:r>
      <w:r w:rsidR="002F1E03" w:rsidRPr="00FA3CFB">
        <w:t xml:space="preserve"> in </w:t>
      </w:r>
      <w:r w:rsidR="002777DE">
        <w:t>a</w:t>
      </w:r>
      <w:r w:rsidR="002F1E03" w:rsidRPr="00FA3CFB">
        <w:t xml:space="preserve"> same </w:t>
      </w:r>
      <w:r w:rsidR="002777DE">
        <w:t xml:space="preserve">resource </w:t>
      </w:r>
      <w:r w:rsidR="002F1E03" w:rsidRPr="00FA3CFB">
        <w:t>pool</w:t>
      </w:r>
      <w:r w:rsidR="00FA3CFB" w:rsidRPr="00FA3CFB">
        <w:t xml:space="preserve">. </w:t>
      </w:r>
      <w:r w:rsidR="00730BE7" w:rsidRPr="00EB0CFE">
        <w:t xml:space="preserve">The </w:t>
      </w:r>
      <w:bookmarkStart w:id="4" w:name="_Hlk59457883"/>
      <w:r w:rsidR="00730BE7" w:rsidRPr="00EB0CFE">
        <w:t>coexistence of full sensing and power saving RA scheme(s)</w:t>
      </w:r>
      <w:bookmarkEnd w:id="4"/>
      <w:r w:rsidR="00730BE7" w:rsidRPr="00EB0CFE">
        <w:t xml:space="preserve"> in a same resource pool takes advantage of avoiding resource fragmentation</w:t>
      </w:r>
      <w:r w:rsidR="002D383B" w:rsidRPr="002D383B">
        <w:t xml:space="preserve"> </w:t>
      </w:r>
      <w:r w:rsidR="00730BE7" w:rsidRPr="002D383B">
        <w:t>and</w:t>
      </w:r>
      <w:r w:rsidR="00730BE7" w:rsidRPr="00EB0CFE">
        <w:t xml:space="preserve"> enables efficient resource utilization, at the risks of increas</w:t>
      </w:r>
      <w:r w:rsidR="002D383B">
        <w:t>ed</w:t>
      </w:r>
      <w:r w:rsidR="00730BE7" w:rsidRPr="00EB0CFE">
        <w:t xml:space="preserve"> possibility of resource collision</w:t>
      </w:r>
      <w:r w:rsidR="003A3F6F">
        <w:t>s</w:t>
      </w:r>
      <w:r w:rsidR="00730BE7" w:rsidRPr="00EB0CFE">
        <w:rPr>
          <w:rFonts w:hint="eastAsia"/>
        </w:rPr>
        <w:t>.</w:t>
      </w:r>
      <w:r w:rsidR="003A3F6F">
        <w:t xml:space="preserve"> S</w:t>
      </w:r>
      <w:r w:rsidR="003A3F6F" w:rsidRPr="003A3F6F">
        <w:t xml:space="preserve">ome potential solutions </w:t>
      </w:r>
      <w:r w:rsidR="003E2C1E">
        <w:t>can</w:t>
      </w:r>
      <w:r w:rsidR="003A3F6F" w:rsidRPr="003A3F6F">
        <w:t xml:space="preserve"> be considered </w:t>
      </w:r>
      <w:r w:rsidR="00E50BA8" w:rsidRPr="003A3F6F">
        <w:t>to reduce</w:t>
      </w:r>
      <w:r w:rsidR="003A3F6F">
        <w:t>/</w:t>
      </w:r>
      <w:r w:rsidR="003A3F6F" w:rsidRPr="003A3F6F">
        <w:t>eliminate</w:t>
      </w:r>
      <w:r w:rsidR="00E50BA8" w:rsidRPr="003A3F6F">
        <w:t xml:space="preserve"> the </w:t>
      </w:r>
      <w:r w:rsidR="00E50BA8" w:rsidRPr="00EB0CFE">
        <w:t>possibility of resource collision</w:t>
      </w:r>
      <w:r w:rsidR="003A3F6F">
        <w:t>s</w:t>
      </w:r>
      <w:r w:rsidR="001B0767">
        <w:t xml:space="preserve">: 1) </w:t>
      </w:r>
      <w:r w:rsidR="001B0767" w:rsidRPr="00F349FB">
        <w:t>Assign</w:t>
      </w:r>
      <w:r w:rsidR="003A3F6F" w:rsidRPr="00F349FB">
        <w:t xml:space="preserve"> high</w:t>
      </w:r>
      <w:r w:rsidR="001B0767" w:rsidRPr="00F349FB">
        <w:t>er</w:t>
      </w:r>
      <w:r w:rsidR="003A3F6F" w:rsidRPr="00F349FB">
        <w:t xml:space="preserve"> priority </w:t>
      </w:r>
      <w:r w:rsidR="001B0767" w:rsidRPr="00F349FB">
        <w:rPr>
          <w:rFonts w:hint="eastAsia"/>
        </w:rPr>
        <w:t>to</w:t>
      </w:r>
      <w:r w:rsidR="001B0767" w:rsidRPr="00F349FB">
        <w:t xml:space="preserve"> the</w:t>
      </w:r>
      <w:r w:rsidR="003A3F6F" w:rsidRPr="00F349FB">
        <w:t xml:space="preserve"> resources </w:t>
      </w:r>
      <w:r w:rsidR="001B0767" w:rsidRPr="00F349FB">
        <w:t xml:space="preserve">selected by power saving RA scheme, to protect </w:t>
      </w:r>
      <w:r w:rsidR="003A3F6F" w:rsidRPr="00F349FB">
        <w:t>the transmissions from power saving UEs</w:t>
      </w:r>
      <w:r w:rsidR="00F349FB" w:rsidRPr="00F349FB">
        <w:t xml:space="preserve">; 2) </w:t>
      </w:r>
      <w:r w:rsidR="003A3F6F" w:rsidRPr="00F349FB">
        <w:t>Use re-evaluation/pre-emption</w:t>
      </w:r>
      <w:r w:rsidR="003A3F6F" w:rsidRPr="00F349FB">
        <w:rPr>
          <w:rFonts w:hint="eastAsia"/>
        </w:rPr>
        <w:t xml:space="preserve"> </w:t>
      </w:r>
      <w:r w:rsidR="003A3F6F" w:rsidRPr="00F349FB">
        <w:t xml:space="preserve">for all types of RA schemes, not only for full sensing. </w:t>
      </w:r>
      <w:r w:rsidR="00EE6907">
        <w:t>On the other hand, a</w:t>
      </w:r>
      <w:r w:rsidR="00D9430D">
        <w:t>lthough t</w:t>
      </w:r>
      <w:r w:rsidR="00D9430D" w:rsidRPr="00EB0CFE">
        <w:t>he coexistence of full sensing and power saving RA scheme(s) in a same resource pool</w:t>
      </w:r>
      <w:r w:rsidR="00D9430D">
        <w:t xml:space="preserve"> is already supported, </w:t>
      </w:r>
      <w:r w:rsidR="00D9430D">
        <w:rPr>
          <w:rFonts w:hint="eastAsia"/>
        </w:rPr>
        <w:t>Rel</w:t>
      </w:r>
      <w:r w:rsidR="00D9430D">
        <w:t xml:space="preserve">-17 </w:t>
      </w:r>
      <w:r w:rsidR="00D9430D" w:rsidRPr="00D9430D">
        <w:t xml:space="preserve">should still support specific resource pool configured for power saving </w:t>
      </w:r>
      <w:r w:rsidR="00E8411D">
        <w:rPr>
          <w:rFonts w:hint="eastAsia"/>
        </w:rPr>
        <w:t>RA</w:t>
      </w:r>
      <w:r w:rsidR="00E8411D">
        <w:t xml:space="preserve"> </w:t>
      </w:r>
      <w:r w:rsidR="00D9430D" w:rsidRPr="00D9430D">
        <w:t>schemes</w:t>
      </w:r>
      <w:r w:rsidR="00D9430D">
        <w:t xml:space="preserve">. </w:t>
      </w:r>
    </w:p>
    <w:p w14:paraId="20D570C9" w14:textId="3CD106DE" w:rsidR="00D9430D" w:rsidRPr="00900380" w:rsidRDefault="00D9430D" w:rsidP="00D9430D">
      <w:pPr>
        <w:spacing w:before="120" w:after="120"/>
        <w:rPr>
          <w:b/>
          <w:i/>
        </w:rPr>
      </w:pPr>
      <w:r w:rsidRPr="002C3421">
        <w:rPr>
          <w:b/>
          <w:i/>
        </w:rPr>
        <w:t xml:space="preserve">Proposal </w:t>
      </w:r>
      <w:r w:rsidR="003012A5">
        <w:rPr>
          <w:b/>
          <w:i/>
        </w:rPr>
        <w:t>2</w:t>
      </w:r>
      <w:r w:rsidRPr="002C3421">
        <w:rPr>
          <w:b/>
          <w:i/>
        </w:rPr>
        <w:t xml:space="preserve">: </w:t>
      </w:r>
      <w:r w:rsidR="00EE6907" w:rsidRPr="00EE6907">
        <w:rPr>
          <w:rFonts w:hint="eastAsia"/>
          <w:b/>
          <w:i/>
        </w:rPr>
        <w:t>Rel</w:t>
      </w:r>
      <w:r w:rsidR="00EE6907" w:rsidRPr="00EE6907">
        <w:rPr>
          <w:b/>
          <w:i/>
        </w:rPr>
        <w:t xml:space="preserve">-17 should still support specific resource pool configured for power saving </w:t>
      </w:r>
      <w:r w:rsidR="00E8411D">
        <w:rPr>
          <w:rFonts w:hint="eastAsia"/>
          <w:b/>
          <w:i/>
        </w:rPr>
        <w:t>RA</w:t>
      </w:r>
      <w:r w:rsidR="00E8411D">
        <w:rPr>
          <w:b/>
          <w:i/>
        </w:rPr>
        <w:t xml:space="preserve"> </w:t>
      </w:r>
      <w:r w:rsidR="00EE6907" w:rsidRPr="00EE6907">
        <w:rPr>
          <w:b/>
          <w:i/>
        </w:rPr>
        <w:t>schemes.</w:t>
      </w:r>
    </w:p>
    <w:p w14:paraId="092083A4" w14:textId="58B2E37B" w:rsidR="000B3CC9" w:rsidRPr="000B3CC9" w:rsidRDefault="000B3CC9" w:rsidP="000B3CC9">
      <w:pPr>
        <w:pStyle w:val="2"/>
        <w:spacing w:before="120" w:after="120"/>
        <w:ind w:right="210"/>
        <w:rPr>
          <w:lang w:val="en-GB"/>
        </w:rPr>
      </w:pPr>
      <w:r>
        <w:rPr>
          <w:lang w:val="en-GB"/>
        </w:rPr>
        <w:lastRenderedPageBreak/>
        <w:t>R</w:t>
      </w:r>
      <w:r w:rsidRPr="000B3CC9">
        <w:rPr>
          <w:lang w:val="en-GB"/>
        </w:rPr>
        <w:t>e-evaluation and pre-emption check</w:t>
      </w:r>
    </w:p>
    <w:p w14:paraId="1DA56E4A" w14:textId="60CBE517" w:rsidR="00127BDB" w:rsidRPr="00943CB6" w:rsidRDefault="00730BE7" w:rsidP="00127BDB">
      <w:pPr>
        <w:spacing w:before="120" w:after="120"/>
      </w:pPr>
      <w:r w:rsidRPr="00943CB6">
        <w:t xml:space="preserve">Re-evaluation and pre-emption check are important features in Rel-16 </w:t>
      </w:r>
      <w:proofErr w:type="spellStart"/>
      <w:r w:rsidRPr="00943CB6">
        <w:t>sidelink</w:t>
      </w:r>
      <w:proofErr w:type="spellEnd"/>
      <w:r w:rsidRPr="00943CB6">
        <w:t xml:space="preserve"> for reliability improvement. </w:t>
      </w:r>
      <w:r w:rsidR="008E1CD6" w:rsidRPr="00943CB6">
        <w:rPr>
          <w:rFonts w:hint="eastAsia"/>
        </w:rPr>
        <w:t>A</w:t>
      </w:r>
      <w:r w:rsidR="008E1CD6" w:rsidRPr="00943CB6">
        <w:t>s mentioned above, a full sensing UE can switch to partial sensing or random resource selection in some cases, e.g., low channel occupancy ratio (CBR), power saving states</w:t>
      </w:r>
      <w:r w:rsidR="00191D1C" w:rsidRPr="00943CB6">
        <w:t>, etc</w:t>
      </w:r>
      <w:r w:rsidR="008E1CD6" w:rsidRPr="00943CB6">
        <w:t xml:space="preserve">. </w:t>
      </w:r>
      <w:r w:rsidR="00191D1C" w:rsidRPr="00943CB6">
        <w:t>Such</w:t>
      </w:r>
      <w:r w:rsidR="008E1CD6" w:rsidRPr="00943CB6">
        <w:t xml:space="preserve"> UEs </w:t>
      </w:r>
      <w:r w:rsidR="00191D1C" w:rsidRPr="00943CB6">
        <w:t>are able to perform sensing, and thus can support re-evaluation and pre</w:t>
      </w:r>
      <w:r w:rsidR="00943CB6">
        <w:t>-</w:t>
      </w:r>
      <w:r w:rsidR="00191D1C" w:rsidRPr="00943CB6">
        <w:t>emption. Therefore, we suppose for</w:t>
      </w:r>
      <w:r w:rsidRPr="00943CB6">
        <w:t xml:space="preserve"> Rel</w:t>
      </w:r>
      <w:r w:rsidRPr="00943CB6">
        <w:rPr>
          <w:rFonts w:hint="eastAsia"/>
        </w:rPr>
        <w:t>-</w:t>
      </w:r>
      <w:r w:rsidRPr="00943CB6">
        <w:t xml:space="preserve">17, </w:t>
      </w:r>
      <w:r w:rsidR="00191D1C" w:rsidRPr="00943CB6">
        <w:t>re-evaluation and pre-emption check</w:t>
      </w:r>
      <w:r w:rsidR="00127BDB" w:rsidRPr="00943CB6">
        <w:t xml:space="preserve"> </w:t>
      </w:r>
      <w:r w:rsidRPr="00943CB6">
        <w:t>should be supported for both random selection and partial sensing.</w:t>
      </w:r>
      <w:r w:rsidR="00127BDB" w:rsidRPr="00943CB6">
        <w:t xml:space="preserve"> Given that re-valuation/pre-emption check </w:t>
      </w:r>
      <w:r w:rsidR="00943CB6">
        <w:t>will</w:t>
      </w:r>
      <w:r w:rsidR="00127BDB" w:rsidRPr="00943CB6">
        <w:t xml:space="preserve"> increase power</w:t>
      </w:r>
      <w:r w:rsidR="00E7435A" w:rsidRPr="00943CB6">
        <w:t xml:space="preserve"> consumption, </w:t>
      </w:r>
      <w:r w:rsidR="00127BDB" w:rsidRPr="00943CB6">
        <w:t>re-valuation/pre-emption can be configurable</w:t>
      </w:r>
      <w:r w:rsidR="00E7435A" w:rsidRPr="00943CB6">
        <w:t xml:space="preserve"> for Type D UEs. </w:t>
      </w:r>
    </w:p>
    <w:p w14:paraId="7C7D35C7" w14:textId="5CE0801A" w:rsidR="00127BDB" w:rsidRDefault="00127BDB" w:rsidP="00127BDB">
      <w:pPr>
        <w:spacing w:before="120" w:after="120"/>
        <w:rPr>
          <w:rFonts w:eastAsia="Times New Roman"/>
          <w:b/>
          <w:i/>
          <w:kern w:val="0"/>
          <w:szCs w:val="21"/>
          <w:lang w:val="en-GB" w:eastAsia="x-none"/>
        </w:rPr>
      </w:pPr>
      <w:r w:rsidRPr="00127BDB">
        <w:rPr>
          <w:rFonts w:eastAsia="Times New Roman"/>
          <w:b/>
          <w:i/>
          <w:kern w:val="0"/>
          <w:szCs w:val="21"/>
          <w:lang w:val="en-GB" w:eastAsia="x-none"/>
        </w:rPr>
        <w:t xml:space="preserve">Proposal </w:t>
      </w:r>
      <w:r w:rsidR="003012A5">
        <w:rPr>
          <w:rFonts w:eastAsia="Times New Roman"/>
          <w:b/>
          <w:i/>
          <w:kern w:val="0"/>
          <w:szCs w:val="21"/>
          <w:lang w:val="en-GB" w:eastAsia="x-none"/>
        </w:rPr>
        <w:t>3</w:t>
      </w:r>
      <w:r w:rsidRPr="00127BDB">
        <w:rPr>
          <w:rFonts w:eastAsia="Times New Roman"/>
          <w:b/>
          <w:i/>
          <w:kern w:val="0"/>
          <w:szCs w:val="21"/>
          <w:lang w:val="en-GB" w:eastAsia="x-none"/>
        </w:rPr>
        <w:t xml:space="preserve">: </w:t>
      </w:r>
      <w:r>
        <w:rPr>
          <w:rFonts w:eastAsia="Times New Roman"/>
          <w:b/>
          <w:i/>
          <w:kern w:val="0"/>
          <w:szCs w:val="21"/>
          <w:lang w:val="en-GB" w:eastAsia="x-none"/>
        </w:rPr>
        <w:t>F</w:t>
      </w:r>
      <w:r w:rsidRPr="00127BDB">
        <w:rPr>
          <w:rFonts w:eastAsia="Times New Roman"/>
          <w:b/>
          <w:i/>
          <w:kern w:val="0"/>
          <w:szCs w:val="21"/>
          <w:lang w:val="en-GB" w:eastAsia="x-none"/>
        </w:rPr>
        <w:t>or Rel</w:t>
      </w:r>
      <w:r w:rsidRPr="00127BDB">
        <w:rPr>
          <w:rFonts w:eastAsia="Times New Roman" w:hint="eastAsia"/>
          <w:b/>
          <w:i/>
          <w:kern w:val="0"/>
          <w:szCs w:val="21"/>
          <w:lang w:val="en-GB" w:eastAsia="x-none"/>
        </w:rPr>
        <w:t>-</w:t>
      </w:r>
      <w:r w:rsidRPr="00127BDB">
        <w:rPr>
          <w:rFonts w:eastAsia="Times New Roman"/>
          <w:b/>
          <w:i/>
          <w:kern w:val="0"/>
          <w:szCs w:val="21"/>
          <w:lang w:val="en-GB" w:eastAsia="x-none"/>
        </w:rPr>
        <w:t>17, re-evaluation and pre-emption should be supported for both random selection and partial sensing.</w:t>
      </w:r>
      <w:r>
        <w:rPr>
          <w:rFonts w:eastAsia="Times New Roman"/>
          <w:b/>
          <w:i/>
          <w:kern w:val="0"/>
          <w:szCs w:val="21"/>
          <w:lang w:val="en-GB" w:eastAsia="x-none"/>
        </w:rPr>
        <w:t xml:space="preserve"> </w:t>
      </w:r>
    </w:p>
    <w:p w14:paraId="4B0B0B74" w14:textId="17EC9DF4" w:rsidR="00943CB6" w:rsidRDefault="00943CB6" w:rsidP="00943CB6">
      <w:pPr>
        <w:spacing w:before="120" w:after="120"/>
        <w:rPr>
          <w:rFonts w:eastAsia="Times New Roman"/>
          <w:b/>
          <w:i/>
          <w:kern w:val="0"/>
          <w:szCs w:val="21"/>
          <w:lang w:val="en-GB" w:eastAsia="x-none"/>
        </w:rPr>
      </w:pPr>
      <w:r w:rsidRPr="00127BDB">
        <w:rPr>
          <w:rFonts w:eastAsia="Times New Roman"/>
          <w:b/>
          <w:i/>
          <w:kern w:val="0"/>
          <w:szCs w:val="21"/>
          <w:lang w:val="en-GB" w:eastAsia="x-none"/>
        </w:rPr>
        <w:t xml:space="preserve">Proposal </w:t>
      </w:r>
      <w:r w:rsidR="003012A5">
        <w:rPr>
          <w:rFonts w:eastAsia="Times New Roman"/>
          <w:b/>
          <w:i/>
          <w:kern w:val="0"/>
          <w:szCs w:val="21"/>
          <w:lang w:val="en-GB" w:eastAsia="x-none"/>
        </w:rPr>
        <w:t>4</w:t>
      </w:r>
      <w:r w:rsidRPr="00127BDB">
        <w:rPr>
          <w:rFonts w:eastAsia="Times New Roman"/>
          <w:b/>
          <w:i/>
          <w:kern w:val="0"/>
          <w:szCs w:val="21"/>
          <w:lang w:val="en-GB" w:eastAsia="x-none"/>
        </w:rPr>
        <w:t xml:space="preserve">: </w:t>
      </w:r>
      <w:r>
        <w:rPr>
          <w:rFonts w:eastAsia="Times New Roman"/>
          <w:b/>
          <w:i/>
          <w:kern w:val="0"/>
          <w:szCs w:val="21"/>
          <w:lang w:val="en-GB" w:eastAsia="x-none"/>
        </w:rPr>
        <w:t>F</w:t>
      </w:r>
      <w:r w:rsidRPr="00127BDB">
        <w:rPr>
          <w:rFonts w:eastAsia="Times New Roman"/>
          <w:b/>
          <w:i/>
          <w:kern w:val="0"/>
          <w:szCs w:val="21"/>
          <w:lang w:val="en-GB" w:eastAsia="x-none"/>
        </w:rPr>
        <w:t>or Rel</w:t>
      </w:r>
      <w:r w:rsidRPr="00127BDB">
        <w:rPr>
          <w:rFonts w:eastAsia="Times New Roman" w:hint="eastAsia"/>
          <w:b/>
          <w:i/>
          <w:kern w:val="0"/>
          <w:szCs w:val="21"/>
          <w:lang w:val="en-GB" w:eastAsia="x-none"/>
        </w:rPr>
        <w:t>-</w:t>
      </w:r>
      <w:r w:rsidRPr="00127BDB">
        <w:rPr>
          <w:rFonts w:eastAsia="Times New Roman"/>
          <w:b/>
          <w:i/>
          <w:kern w:val="0"/>
          <w:szCs w:val="21"/>
          <w:lang w:val="en-GB" w:eastAsia="x-none"/>
        </w:rPr>
        <w:t xml:space="preserve">17, </w:t>
      </w:r>
      <w:r w:rsidRPr="00943CB6">
        <w:rPr>
          <w:rFonts w:eastAsia="Times New Roman"/>
          <w:b/>
          <w:i/>
          <w:kern w:val="0"/>
          <w:szCs w:val="21"/>
          <w:lang w:val="en-GB" w:eastAsia="x-none"/>
        </w:rPr>
        <w:t xml:space="preserve">re-valuation/pre-emption </w:t>
      </w:r>
      <w:r w:rsidR="00EC0518">
        <w:rPr>
          <w:rFonts w:eastAsia="Times New Roman"/>
          <w:b/>
          <w:i/>
          <w:kern w:val="0"/>
          <w:szCs w:val="21"/>
          <w:lang w:val="en-GB" w:eastAsia="x-none"/>
        </w:rPr>
        <w:t>is</w:t>
      </w:r>
      <w:r w:rsidRPr="00943CB6">
        <w:rPr>
          <w:rFonts w:eastAsia="Times New Roman"/>
          <w:b/>
          <w:i/>
          <w:kern w:val="0"/>
          <w:szCs w:val="21"/>
          <w:lang w:val="en-GB" w:eastAsia="x-none"/>
        </w:rPr>
        <w:t xml:space="preserve"> configurable for Type D UEs.</w:t>
      </w:r>
    </w:p>
    <w:p w14:paraId="7F939863" w14:textId="5777C2B0" w:rsidR="00A921AD" w:rsidRPr="00461527" w:rsidRDefault="004766B7" w:rsidP="008B617D">
      <w:pPr>
        <w:pStyle w:val="2"/>
        <w:spacing w:before="120" w:after="120"/>
        <w:ind w:right="210"/>
        <w:rPr>
          <w:rFonts w:eastAsia="Times New Roman"/>
          <w:b/>
          <w:i/>
          <w:kern w:val="0"/>
          <w:szCs w:val="21"/>
          <w:lang w:val="en-GB" w:eastAsia="x-none"/>
        </w:rPr>
      </w:pPr>
      <w:r>
        <w:rPr>
          <w:lang w:val="en-GB"/>
        </w:rPr>
        <w:t>SL-</w:t>
      </w:r>
      <w:r w:rsidR="00461527" w:rsidRPr="00461527">
        <w:rPr>
          <w:lang w:val="en-GB"/>
        </w:rPr>
        <w:t>DRX impact</w:t>
      </w:r>
    </w:p>
    <w:p w14:paraId="166BCA9F" w14:textId="583E223A" w:rsidR="00461527" w:rsidRPr="004766B7" w:rsidRDefault="00FC0AEA" w:rsidP="00943CB6">
      <w:pPr>
        <w:spacing w:before="120" w:after="120"/>
      </w:pPr>
      <w:r>
        <w:rPr>
          <w:rFonts w:hint="eastAsia"/>
        </w:rPr>
        <w:t>I</w:t>
      </w:r>
      <w:r>
        <w:t xml:space="preserve">n mode 2, </w:t>
      </w:r>
      <w:r w:rsidRPr="00461527">
        <w:t>a set of Y candidate slots</w:t>
      </w:r>
      <w:r>
        <w:t xml:space="preserve"> </w:t>
      </w:r>
      <w:r w:rsidRPr="00461527">
        <w:t>within a resource selection window</w:t>
      </w:r>
      <w:r>
        <w:t xml:space="preserve"> is determined </w:t>
      </w:r>
      <w:r w:rsidRPr="00461527">
        <w:t>up to UE implementation</w:t>
      </w:r>
      <w:r>
        <w:t xml:space="preserve">. </w:t>
      </w:r>
      <w:r w:rsidR="00461527" w:rsidRPr="00461527">
        <w:t xml:space="preserve">If </w:t>
      </w:r>
      <w:proofErr w:type="spellStart"/>
      <w:r w:rsidR="00461527" w:rsidRPr="00461527">
        <w:t>sidelink</w:t>
      </w:r>
      <w:proofErr w:type="spellEnd"/>
      <w:r w:rsidR="00461527" w:rsidRPr="00461527">
        <w:t xml:space="preserve"> DRX is configured, the Y candidate slots should be within the </w:t>
      </w:r>
      <w:r>
        <w:t>SL-</w:t>
      </w:r>
      <w:r w:rsidR="00461527" w:rsidRPr="00461527">
        <w:t>DRX ON duration</w:t>
      </w:r>
      <w:r>
        <w:t xml:space="preserve">, assuming the TX UE and the RX UE(s) have the same understanding of SL-DRX ON duration. </w:t>
      </w:r>
      <w:r w:rsidR="004766B7" w:rsidRPr="004766B7">
        <w:rPr>
          <w:rFonts w:hint="eastAsia"/>
        </w:rPr>
        <w:t>A</w:t>
      </w:r>
      <w:r w:rsidR="004766B7" w:rsidRPr="004766B7">
        <w:t xml:space="preserve">ccordingly, the periodic sensing occasions associated with the </w:t>
      </w:r>
      <w:r w:rsidR="004766B7" w:rsidRPr="00461527">
        <w:t>Y candidate slots</w:t>
      </w:r>
      <w:r w:rsidR="004766B7">
        <w:t xml:space="preserve"> should also be </w:t>
      </w:r>
      <w:r w:rsidR="004766B7" w:rsidRPr="00461527">
        <w:t xml:space="preserve">within the </w:t>
      </w:r>
      <w:proofErr w:type="spellStart"/>
      <w:r w:rsidR="004766B7" w:rsidRPr="00461527">
        <w:t>sidelink</w:t>
      </w:r>
      <w:proofErr w:type="spellEnd"/>
      <w:r w:rsidR="004766B7" w:rsidRPr="00461527">
        <w:t xml:space="preserve"> DRX ON duration</w:t>
      </w:r>
      <w:r>
        <w:t>, unless the UE perform PSCCH monitoring in SL-DRX OFF duration regardless of the SL-DRX configuration.</w:t>
      </w:r>
    </w:p>
    <w:p w14:paraId="2EAD3342" w14:textId="289C74F6" w:rsidR="00A921AD" w:rsidRDefault="004766B7" w:rsidP="00943CB6">
      <w:pPr>
        <w:spacing w:before="120" w:after="120"/>
        <w:rPr>
          <w:rFonts w:eastAsia="Times New Roman"/>
          <w:b/>
          <w:i/>
          <w:kern w:val="0"/>
          <w:szCs w:val="21"/>
          <w:lang w:val="en-GB" w:eastAsia="x-none"/>
        </w:rPr>
      </w:pPr>
      <w:r w:rsidRPr="00127BDB">
        <w:rPr>
          <w:rFonts w:eastAsia="Times New Roman"/>
          <w:b/>
          <w:i/>
          <w:kern w:val="0"/>
          <w:szCs w:val="21"/>
          <w:lang w:val="en-GB" w:eastAsia="x-none"/>
        </w:rPr>
        <w:t xml:space="preserve">Proposal </w:t>
      </w:r>
      <w:r w:rsidR="003012A5">
        <w:rPr>
          <w:rFonts w:eastAsia="Times New Roman"/>
          <w:b/>
          <w:i/>
          <w:kern w:val="0"/>
          <w:szCs w:val="21"/>
          <w:lang w:val="en-GB" w:eastAsia="x-none"/>
        </w:rPr>
        <w:t>5</w:t>
      </w:r>
      <w:r w:rsidRPr="00127BDB">
        <w:rPr>
          <w:rFonts w:eastAsia="Times New Roman"/>
          <w:b/>
          <w:i/>
          <w:kern w:val="0"/>
          <w:szCs w:val="21"/>
          <w:lang w:val="en-GB" w:eastAsia="x-none"/>
        </w:rPr>
        <w:t>:</w:t>
      </w:r>
      <w:r>
        <w:rPr>
          <w:rFonts w:eastAsia="Times New Roman"/>
          <w:b/>
          <w:i/>
          <w:kern w:val="0"/>
          <w:szCs w:val="21"/>
          <w:lang w:val="en-GB" w:eastAsia="x-none"/>
        </w:rPr>
        <w:t xml:space="preserve"> </w:t>
      </w:r>
      <w:r w:rsidR="00FC0AEA" w:rsidRPr="00FC0AEA">
        <w:rPr>
          <w:rFonts w:eastAsia="Times New Roman"/>
          <w:b/>
          <w:i/>
          <w:kern w:val="0"/>
          <w:szCs w:val="21"/>
          <w:lang w:val="en-GB" w:eastAsia="x-none"/>
        </w:rPr>
        <w:t>T</w:t>
      </w:r>
      <w:r w:rsidRPr="00FC0AEA">
        <w:rPr>
          <w:rFonts w:eastAsia="Times New Roman"/>
          <w:b/>
          <w:i/>
          <w:kern w:val="0"/>
          <w:szCs w:val="21"/>
          <w:lang w:val="en-GB" w:eastAsia="x-none"/>
        </w:rPr>
        <w:t xml:space="preserve">he Y candidate slots and the associated periodic sensing occasions should be within the SL-DRX ON duration. </w:t>
      </w:r>
    </w:p>
    <w:p w14:paraId="153FCA5A" w14:textId="50C7BE24" w:rsidR="003012A5" w:rsidRDefault="003012A5" w:rsidP="003012A5">
      <w:pPr>
        <w:pStyle w:val="2"/>
        <w:spacing w:before="120" w:after="120"/>
        <w:ind w:right="210"/>
        <w:rPr>
          <w:lang w:val="en-GB"/>
        </w:rPr>
      </w:pPr>
      <w:r w:rsidRPr="003012A5">
        <w:rPr>
          <w:rFonts w:hint="eastAsia"/>
          <w:lang w:val="en-GB"/>
        </w:rPr>
        <w:t>P</w:t>
      </w:r>
      <w:r w:rsidRPr="003012A5">
        <w:rPr>
          <w:lang w:val="en-GB"/>
        </w:rPr>
        <w:t>SCCH monitoring</w:t>
      </w:r>
    </w:p>
    <w:p w14:paraId="00A391A1" w14:textId="03200E76" w:rsidR="00D52F90" w:rsidRDefault="003012A5" w:rsidP="003012A5">
      <w:pPr>
        <w:spacing w:before="120" w:after="120"/>
        <w:rPr>
          <w:lang w:val="en-GB"/>
        </w:rPr>
      </w:pPr>
      <w:r>
        <w:rPr>
          <w:rFonts w:hint="eastAsia"/>
          <w:lang w:val="en-GB"/>
        </w:rPr>
        <w:t>I</w:t>
      </w:r>
      <w:r>
        <w:rPr>
          <w:lang w:val="en-GB"/>
        </w:rPr>
        <w:t xml:space="preserve">n Rel-16 </w:t>
      </w:r>
      <w:r w:rsidR="00505B7B">
        <w:rPr>
          <w:lang w:val="en-GB"/>
        </w:rPr>
        <w:t>NR-</w:t>
      </w:r>
      <w:r>
        <w:rPr>
          <w:lang w:val="en-GB"/>
        </w:rPr>
        <w:t xml:space="preserve">V2X, PSCCH monitoring periodicity is 1 slot in a resource pool. </w:t>
      </w:r>
      <w:r w:rsidR="00505B7B">
        <w:rPr>
          <w:lang w:val="en-GB"/>
        </w:rPr>
        <w:t>In Rel-17, for</w:t>
      </w:r>
      <w:r w:rsidR="004E3DD2" w:rsidRPr="004E3DD2">
        <w:rPr>
          <w:lang w:val="en-GB"/>
        </w:rPr>
        <w:t xml:space="preserve"> power saving in resource allocation mode 2</w:t>
      </w:r>
      <w:r w:rsidRPr="003012A5">
        <w:rPr>
          <w:lang w:val="en-GB"/>
        </w:rPr>
        <w:t>, the monitoring frequency of PSCCH can be reduced</w:t>
      </w:r>
      <w:r w:rsidR="00871E7A" w:rsidRPr="00871E7A">
        <w:rPr>
          <w:lang w:val="en-GB"/>
        </w:rPr>
        <w:t>, thereby reducing the number of sensing slots.</w:t>
      </w:r>
      <w:r w:rsidR="00D52F90" w:rsidRPr="00D52F90">
        <w:rPr>
          <w:lang w:val="en-GB"/>
        </w:rPr>
        <w:t xml:space="preserve"> </w:t>
      </w:r>
      <w:r w:rsidR="00505B7B" w:rsidRPr="00505B7B">
        <w:rPr>
          <w:lang w:val="en-GB"/>
        </w:rPr>
        <w:t xml:space="preserve">Similar to PDCCH, </w:t>
      </w:r>
      <w:r w:rsidR="00DB05DA">
        <w:rPr>
          <w:lang w:val="en-GB"/>
        </w:rPr>
        <w:t>slot-level</w:t>
      </w:r>
      <w:r w:rsidR="00505B7B" w:rsidRPr="00505B7B">
        <w:rPr>
          <w:lang w:val="en-GB"/>
        </w:rPr>
        <w:t xml:space="preserve"> PSCCH monitoring period</w:t>
      </w:r>
      <w:r w:rsidR="00505B7B">
        <w:rPr>
          <w:lang w:val="en-GB"/>
        </w:rPr>
        <w:t>icity</w:t>
      </w:r>
      <w:r w:rsidR="00DB05DA">
        <w:rPr>
          <w:lang w:val="en-GB"/>
        </w:rPr>
        <w:t xml:space="preserve"> </w:t>
      </w:r>
      <w:r w:rsidR="00505B7B" w:rsidRPr="00505B7B">
        <w:rPr>
          <w:lang w:val="en-GB"/>
        </w:rPr>
        <w:t>can be (pre-)configured.</w:t>
      </w:r>
      <w:r w:rsidR="00D52F90">
        <w:rPr>
          <w:lang w:val="en-GB"/>
        </w:rPr>
        <w:t xml:space="preserve"> </w:t>
      </w:r>
    </w:p>
    <w:p w14:paraId="0C37FDA6" w14:textId="7320B679" w:rsidR="00566F1C" w:rsidRDefault="00566F1C" w:rsidP="00566F1C">
      <w:pPr>
        <w:spacing w:before="120" w:after="120"/>
        <w:rPr>
          <w:rFonts w:eastAsia="Times New Roman"/>
          <w:b/>
          <w:i/>
          <w:kern w:val="0"/>
          <w:szCs w:val="21"/>
          <w:lang w:val="en-GB" w:eastAsia="x-none"/>
        </w:rPr>
      </w:pPr>
      <w:r w:rsidRPr="00127BDB">
        <w:rPr>
          <w:rFonts w:eastAsia="Times New Roman"/>
          <w:b/>
          <w:i/>
          <w:kern w:val="0"/>
          <w:szCs w:val="21"/>
          <w:lang w:val="en-GB" w:eastAsia="x-none"/>
        </w:rPr>
        <w:t xml:space="preserve">Proposal </w:t>
      </w:r>
      <w:r>
        <w:rPr>
          <w:rFonts w:eastAsia="Times New Roman"/>
          <w:b/>
          <w:i/>
          <w:kern w:val="0"/>
          <w:szCs w:val="21"/>
          <w:lang w:val="en-GB" w:eastAsia="x-none"/>
        </w:rPr>
        <w:t>6</w:t>
      </w:r>
      <w:r w:rsidRPr="00127BDB">
        <w:rPr>
          <w:rFonts w:eastAsia="Times New Roman"/>
          <w:b/>
          <w:i/>
          <w:kern w:val="0"/>
          <w:szCs w:val="21"/>
          <w:lang w:val="en-GB" w:eastAsia="x-none"/>
        </w:rPr>
        <w:t>:</w:t>
      </w:r>
      <w:r>
        <w:rPr>
          <w:rFonts w:eastAsia="Times New Roman"/>
          <w:b/>
          <w:i/>
          <w:kern w:val="0"/>
          <w:szCs w:val="21"/>
          <w:lang w:val="en-GB" w:eastAsia="x-none"/>
        </w:rPr>
        <w:t xml:space="preserve"> </w:t>
      </w:r>
      <w:r w:rsidRPr="00566F1C">
        <w:rPr>
          <w:rFonts w:eastAsia="Times New Roman" w:hint="eastAsia"/>
          <w:b/>
          <w:i/>
          <w:kern w:val="0"/>
          <w:szCs w:val="21"/>
          <w:lang w:val="en-GB" w:eastAsia="x-none"/>
        </w:rPr>
        <w:t>S</w:t>
      </w:r>
      <w:r w:rsidRPr="00566F1C">
        <w:rPr>
          <w:rFonts w:eastAsia="Times New Roman"/>
          <w:b/>
          <w:i/>
          <w:kern w:val="0"/>
          <w:szCs w:val="21"/>
          <w:lang w:val="en-GB" w:eastAsia="x-none"/>
        </w:rPr>
        <w:t>lot-level PSCCH monitoring periodicity can be (pre-)configured</w:t>
      </w:r>
      <w:r w:rsidR="003A5C29">
        <w:rPr>
          <w:rFonts w:eastAsia="Times New Roman"/>
          <w:b/>
          <w:i/>
          <w:kern w:val="0"/>
          <w:szCs w:val="21"/>
          <w:lang w:val="en-GB" w:eastAsia="x-none"/>
        </w:rPr>
        <w:t>.</w:t>
      </w:r>
      <w:r w:rsidR="00C42988">
        <w:rPr>
          <w:rFonts w:eastAsia="Times New Roman"/>
          <w:b/>
          <w:i/>
          <w:kern w:val="0"/>
          <w:szCs w:val="21"/>
          <w:lang w:val="en-GB" w:eastAsia="x-none"/>
        </w:rPr>
        <w:t xml:space="preserve"> </w:t>
      </w:r>
    </w:p>
    <w:p w14:paraId="5A751A69" w14:textId="77777777" w:rsidR="003A35FC" w:rsidRPr="00A628BF" w:rsidRDefault="00385769" w:rsidP="009312A8">
      <w:pPr>
        <w:pStyle w:val="1"/>
        <w:spacing w:before="120" w:after="120"/>
        <w:ind w:left="0"/>
        <w:rPr>
          <w:rFonts w:eastAsia="宋体"/>
        </w:rPr>
      </w:pPr>
      <w:bookmarkStart w:id="5" w:name="_Toc20096"/>
      <w:r w:rsidRPr="00A628BF">
        <w:rPr>
          <w:rFonts w:eastAsia="宋体" w:hint="eastAsia"/>
        </w:rPr>
        <w:t>Conclusion</w:t>
      </w:r>
      <w:bookmarkEnd w:id="5"/>
    </w:p>
    <w:p w14:paraId="59831505" w14:textId="73153BDC" w:rsidR="00F666E8" w:rsidRDefault="00F666E8" w:rsidP="00F666E8">
      <w:pPr>
        <w:spacing w:before="120" w:after="120"/>
      </w:pPr>
      <w:r w:rsidRPr="00B93B1A">
        <w:rPr>
          <w:rFonts w:hint="eastAsia"/>
        </w:rPr>
        <w:t xml:space="preserve">In this contribution, we </w:t>
      </w:r>
      <w:r w:rsidRPr="00B93B1A">
        <w:t xml:space="preserve">have discussed </w:t>
      </w:r>
      <w:r w:rsidR="00B93B1A" w:rsidRPr="00435071">
        <w:t>some aspects of power saving for resource allocation mode 2</w:t>
      </w:r>
      <w:r w:rsidRPr="00B93B1A">
        <w:t xml:space="preserve">. </w:t>
      </w:r>
      <w:r w:rsidRPr="00B93B1A">
        <w:rPr>
          <w:rFonts w:hint="eastAsia"/>
        </w:rPr>
        <w:t xml:space="preserve">Based on the discussion, we have </w:t>
      </w:r>
      <w:r w:rsidRPr="00B93B1A">
        <w:t xml:space="preserve">the </w:t>
      </w:r>
      <w:r w:rsidRPr="00B93B1A">
        <w:rPr>
          <w:rFonts w:hint="eastAsia"/>
        </w:rPr>
        <w:t>f</w:t>
      </w:r>
      <w:r w:rsidRPr="00B93B1A">
        <w:t>ollowing proposal</w:t>
      </w:r>
      <w:r w:rsidR="001A2C76" w:rsidRPr="00B93B1A">
        <w:t>s</w:t>
      </w:r>
      <w:r w:rsidRPr="00B93B1A">
        <w:t>:</w:t>
      </w:r>
    </w:p>
    <w:p w14:paraId="1337E6DE" w14:textId="77777777" w:rsidR="003A5C29" w:rsidRPr="00900380" w:rsidRDefault="003A5C29" w:rsidP="003A5C29">
      <w:pPr>
        <w:spacing w:before="120" w:after="120"/>
        <w:rPr>
          <w:b/>
          <w:i/>
        </w:rPr>
      </w:pPr>
      <w:r w:rsidRPr="002C3421">
        <w:rPr>
          <w:b/>
          <w:i/>
        </w:rPr>
        <w:t xml:space="preserve">Proposal </w:t>
      </w:r>
      <w:r>
        <w:rPr>
          <w:b/>
          <w:i/>
        </w:rPr>
        <w:t>1</w:t>
      </w:r>
      <w:r w:rsidRPr="002C3421">
        <w:rPr>
          <w:b/>
          <w:i/>
        </w:rPr>
        <w:t xml:space="preserve">: </w:t>
      </w:r>
      <w:r>
        <w:rPr>
          <w:b/>
          <w:i/>
        </w:rPr>
        <w:t>D</w:t>
      </w:r>
      <w:r w:rsidRPr="00573208">
        <w:rPr>
          <w:b/>
          <w:i/>
        </w:rPr>
        <w:t>iscuss whether to monitor both the periodic sensing occasion and the continuous partial sensing occasion</w:t>
      </w:r>
      <w:r>
        <w:rPr>
          <w:b/>
          <w:i/>
        </w:rPr>
        <w:t xml:space="preserve"> </w:t>
      </w:r>
      <w:r w:rsidRPr="00573208">
        <w:rPr>
          <w:b/>
          <w:i/>
        </w:rPr>
        <w:t xml:space="preserve">after slot n before first slot </w:t>
      </w:r>
      <m:oMath>
        <m:sSubSup>
          <m:sSubSupPr>
            <m:ctrlPr>
              <w:rPr>
                <w:rFonts w:ascii="Cambria Math" w:hAnsi="Cambria Math"/>
                <w:b/>
                <w:i/>
              </w:rPr>
            </m:ctrlPr>
          </m:sSubSupPr>
          <m:e>
            <m:r>
              <m:rPr>
                <m:sty m:val="bi"/>
              </m:rPr>
              <w:rPr>
                <w:rFonts w:ascii="Cambria Math" w:hAnsi="Cambria Math"/>
              </w:rPr>
              <m:t>t</m:t>
            </m:r>
          </m:e>
          <m:sub>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1</m:t>
                </m:r>
              </m:sub>
            </m:sSub>
          </m:sub>
          <m:sup>
            <m:r>
              <m:rPr>
                <m:sty m:val="bi"/>
              </m:rPr>
              <w:rPr>
                <w:rFonts w:ascii="Cambria Math" w:hAnsi="Cambria Math"/>
              </w:rPr>
              <m:t>SL</m:t>
            </m:r>
          </m:sup>
        </m:sSubSup>
      </m:oMath>
      <w:r w:rsidRPr="00573208">
        <w:rPr>
          <w:b/>
          <w:i/>
        </w:rPr>
        <w:t xml:space="preserve"> within Y candidate slots</w:t>
      </w:r>
      <w:r>
        <w:rPr>
          <w:b/>
          <w:i/>
        </w:rPr>
        <w:t xml:space="preserve">. </w:t>
      </w:r>
    </w:p>
    <w:p w14:paraId="1CE803B0" w14:textId="77777777" w:rsidR="003A5C29" w:rsidRPr="00900380" w:rsidRDefault="003A5C29" w:rsidP="003A5C29">
      <w:pPr>
        <w:spacing w:before="120" w:after="120"/>
        <w:rPr>
          <w:b/>
          <w:i/>
        </w:rPr>
      </w:pPr>
      <w:r w:rsidRPr="002C3421">
        <w:rPr>
          <w:b/>
          <w:i/>
        </w:rPr>
        <w:t xml:space="preserve">Proposal </w:t>
      </w:r>
      <w:r>
        <w:rPr>
          <w:b/>
          <w:i/>
        </w:rPr>
        <w:t>2</w:t>
      </w:r>
      <w:r w:rsidRPr="002C3421">
        <w:rPr>
          <w:b/>
          <w:i/>
        </w:rPr>
        <w:t xml:space="preserve">: </w:t>
      </w:r>
      <w:r w:rsidRPr="00EE6907">
        <w:rPr>
          <w:rFonts w:hint="eastAsia"/>
          <w:b/>
          <w:i/>
        </w:rPr>
        <w:t>Rel</w:t>
      </w:r>
      <w:r w:rsidRPr="00EE6907">
        <w:rPr>
          <w:b/>
          <w:i/>
        </w:rPr>
        <w:t xml:space="preserve">-17 should still support specific resource pool configured for power saving </w:t>
      </w:r>
      <w:r>
        <w:rPr>
          <w:rFonts w:hint="eastAsia"/>
          <w:b/>
          <w:i/>
        </w:rPr>
        <w:t>RA</w:t>
      </w:r>
      <w:r>
        <w:rPr>
          <w:b/>
          <w:i/>
        </w:rPr>
        <w:t xml:space="preserve"> </w:t>
      </w:r>
      <w:r w:rsidRPr="00EE6907">
        <w:rPr>
          <w:b/>
          <w:i/>
        </w:rPr>
        <w:t>schemes.</w:t>
      </w:r>
    </w:p>
    <w:p w14:paraId="48B45515" w14:textId="77777777" w:rsidR="003A5C29" w:rsidRDefault="003A5C29" w:rsidP="003A5C29">
      <w:pPr>
        <w:spacing w:before="120" w:after="120"/>
        <w:rPr>
          <w:rFonts w:eastAsia="Times New Roman"/>
          <w:b/>
          <w:i/>
          <w:kern w:val="0"/>
          <w:szCs w:val="21"/>
          <w:lang w:val="en-GB" w:eastAsia="x-none"/>
        </w:rPr>
      </w:pPr>
      <w:r w:rsidRPr="00127BDB">
        <w:rPr>
          <w:rFonts w:eastAsia="Times New Roman"/>
          <w:b/>
          <w:i/>
          <w:kern w:val="0"/>
          <w:szCs w:val="21"/>
          <w:lang w:val="en-GB" w:eastAsia="x-none"/>
        </w:rPr>
        <w:t xml:space="preserve">Proposal </w:t>
      </w:r>
      <w:r>
        <w:rPr>
          <w:rFonts w:eastAsia="Times New Roman"/>
          <w:b/>
          <w:i/>
          <w:kern w:val="0"/>
          <w:szCs w:val="21"/>
          <w:lang w:val="en-GB" w:eastAsia="x-none"/>
        </w:rPr>
        <w:t>3</w:t>
      </w:r>
      <w:r w:rsidRPr="00127BDB">
        <w:rPr>
          <w:rFonts w:eastAsia="Times New Roman"/>
          <w:b/>
          <w:i/>
          <w:kern w:val="0"/>
          <w:szCs w:val="21"/>
          <w:lang w:val="en-GB" w:eastAsia="x-none"/>
        </w:rPr>
        <w:t xml:space="preserve">: </w:t>
      </w:r>
      <w:r>
        <w:rPr>
          <w:rFonts w:eastAsia="Times New Roman"/>
          <w:b/>
          <w:i/>
          <w:kern w:val="0"/>
          <w:szCs w:val="21"/>
          <w:lang w:val="en-GB" w:eastAsia="x-none"/>
        </w:rPr>
        <w:t>F</w:t>
      </w:r>
      <w:r w:rsidRPr="00127BDB">
        <w:rPr>
          <w:rFonts w:eastAsia="Times New Roman"/>
          <w:b/>
          <w:i/>
          <w:kern w:val="0"/>
          <w:szCs w:val="21"/>
          <w:lang w:val="en-GB" w:eastAsia="x-none"/>
        </w:rPr>
        <w:t>or Rel</w:t>
      </w:r>
      <w:r w:rsidRPr="00127BDB">
        <w:rPr>
          <w:rFonts w:eastAsia="Times New Roman" w:hint="eastAsia"/>
          <w:b/>
          <w:i/>
          <w:kern w:val="0"/>
          <w:szCs w:val="21"/>
          <w:lang w:val="en-GB" w:eastAsia="x-none"/>
        </w:rPr>
        <w:t>-</w:t>
      </w:r>
      <w:r w:rsidRPr="00127BDB">
        <w:rPr>
          <w:rFonts w:eastAsia="Times New Roman"/>
          <w:b/>
          <w:i/>
          <w:kern w:val="0"/>
          <w:szCs w:val="21"/>
          <w:lang w:val="en-GB" w:eastAsia="x-none"/>
        </w:rPr>
        <w:t>17, re-evaluation and pre-emption should be supported for both random selection and partial sensing.</w:t>
      </w:r>
      <w:r>
        <w:rPr>
          <w:rFonts w:eastAsia="Times New Roman"/>
          <w:b/>
          <w:i/>
          <w:kern w:val="0"/>
          <w:szCs w:val="21"/>
          <w:lang w:val="en-GB" w:eastAsia="x-none"/>
        </w:rPr>
        <w:t xml:space="preserve"> </w:t>
      </w:r>
    </w:p>
    <w:p w14:paraId="4930DD52" w14:textId="77777777" w:rsidR="003A5C29" w:rsidRDefault="003A5C29" w:rsidP="003A5C29">
      <w:pPr>
        <w:spacing w:before="120" w:after="120"/>
        <w:rPr>
          <w:rFonts w:eastAsia="Times New Roman"/>
          <w:b/>
          <w:i/>
          <w:kern w:val="0"/>
          <w:szCs w:val="21"/>
          <w:lang w:val="en-GB" w:eastAsia="x-none"/>
        </w:rPr>
      </w:pPr>
      <w:r w:rsidRPr="00127BDB">
        <w:rPr>
          <w:rFonts w:eastAsia="Times New Roman"/>
          <w:b/>
          <w:i/>
          <w:kern w:val="0"/>
          <w:szCs w:val="21"/>
          <w:lang w:val="en-GB" w:eastAsia="x-none"/>
        </w:rPr>
        <w:t xml:space="preserve">Proposal </w:t>
      </w:r>
      <w:r>
        <w:rPr>
          <w:rFonts w:eastAsia="Times New Roman"/>
          <w:b/>
          <w:i/>
          <w:kern w:val="0"/>
          <w:szCs w:val="21"/>
          <w:lang w:val="en-GB" w:eastAsia="x-none"/>
        </w:rPr>
        <w:t>4</w:t>
      </w:r>
      <w:r w:rsidRPr="00127BDB">
        <w:rPr>
          <w:rFonts w:eastAsia="Times New Roman"/>
          <w:b/>
          <w:i/>
          <w:kern w:val="0"/>
          <w:szCs w:val="21"/>
          <w:lang w:val="en-GB" w:eastAsia="x-none"/>
        </w:rPr>
        <w:t xml:space="preserve">: </w:t>
      </w:r>
      <w:r>
        <w:rPr>
          <w:rFonts w:eastAsia="Times New Roman"/>
          <w:b/>
          <w:i/>
          <w:kern w:val="0"/>
          <w:szCs w:val="21"/>
          <w:lang w:val="en-GB" w:eastAsia="x-none"/>
        </w:rPr>
        <w:t>F</w:t>
      </w:r>
      <w:r w:rsidRPr="00127BDB">
        <w:rPr>
          <w:rFonts w:eastAsia="Times New Roman"/>
          <w:b/>
          <w:i/>
          <w:kern w:val="0"/>
          <w:szCs w:val="21"/>
          <w:lang w:val="en-GB" w:eastAsia="x-none"/>
        </w:rPr>
        <w:t>or Rel</w:t>
      </w:r>
      <w:r w:rsidRPr="00127BDB">
        <w:rPr>
          <w:rFonts w:eastAsia="Times New Roman" w:hint="eastAsia"/>
          <w:b/>
          <w:i/>
          <w:kern w:val="0"/>
          <w:szCs w:val="21"/>
          <w:lang w:val="en-GB" w:eastAsia="x-none"/>
        </w:rPr>
        <w:t>-</w:t>
      </w:r>
      <w:r w:rsidRPr="00127BDB">
        <w:rPr>
          <w:rFonts w:eastAsia="Times New Roman"/>
          <w:b/>
          <w:i/>
          <w:kern w:val="0"/>
          <w:szCs w:val="21"/>
          <w:lang w:val="en-GB" w:eastAsia="x-none"/>
        </w:rPr>
        <w:t xml:space="preserve">17, </w:t>
      </w:r>
      <w:r w:rsidRPr="00943CB6">
        <w:rPr>
          <w:rFonts w:eastAsia="Times New Roman"/>
          <w:b/>
          <w:i/>
          <w:kern w:val="0"/>
          <w:szCs w:val="21"/>
          <w:lang w:val="en-GB" w:eastAsia="x-none"/>
        </w:rPr>
        <w:t xml:space="preserve">re-valuation/pre-emption </w:t>
      </w:r>
      <w:r>
        <w:rPr>
          <w:rFonts w:eastAsia="Times New Roman"/>
          <w:b/>
          <w:i/>
          <w:kern w:val="0"/>
          <w:szCs w:val="21"/>
          <w:lang w:val="en-GB" w:eastAsia="x-none"/>
        </w:rPr>
        <w:t>is</w:t>
      </w:r>
      <w:r w:rsidRPr="00943CB6">
        <w:rPr>
          <w:rFonts w:eastAsia="Times New Roman"/>
          <w:b/>
          <w:i/>
          <w:kern w:val="0"/>
          <w:szCs w:val="21"/>
          <w:lang w:val="en-GB" w:eastAsia="x-none"/>
        </w:rPr>
        <w:t xml:space="preserve"> configurable for Type D UEs.</w:t>
      </w:r>
    </w:p>
    <w:p w14:paraId="7C8064DA" w14:textId="77777777" w:rsidR="003A5C29" w:rsidRDefault="003A5C29" w:rsidP="003A5C29">
      <w:pPr>
        <w:spacing w:before="120" w:after="120"/>
        <w:rPr>
          <w:rFonts w:eastAsia="Times New Roman"/>
          <w:b/>
          <w:i/>
          <w:kern w:val="0"/>
          <w:szCs w:val="21"/>
          <w:lang w:val="en-GB" w:eastAsia="x-none"/>
        </w:rPr>
      </w:pPr>
      <w:r w:rsidRPr="00127BDB">
        <w:rPr>
          <w:rFonts w:eastAsia="Times New Roman"/>
          <w:b/>
          <w:i/>
          <w:kern w:val="0"/>
          <w:szCs w:val="21"/>
          <w:lang w:val="en-GB" w:eastAsia="x-none"/>
        </w:rPr>
        <w:t xml:space="preserve">Proposal </w:t>
      </w:r>
      <w:r>
        <w:rPr>
          <w:rFonts w:eastAsia="Times New Roman"/>
          <w:b/>
          <w:i/>
          <w:kern w:val="0"/>
          <w:szCs w:val="21"/>
          <w:lang w:val="en-GB" w:eastAsia="x-none"/>
        </w:rPr>
        <w:t>5</w:t>
      </w:r>
      <w:r w:rsidRPr="00127BDB">
        <w:rPr>
          <w:rFonts w:eastAsia="Times New Roman"/>
          <w:b/>
          <w:i/>
          <w:kern w:val="0"/>
          <w:szCs w:val="21"/>
          <w:lang w:val="en-GB" w:eastAsia="x-none"/>
        </w:rPr>
        <w:t>:</w:t>
      </w:r>
      <w:r>
        <w:rPr>
          <w:rFonts w:eastAsia="Times New Roman"/>
          <w:b/>
          <w:i/>
          <w:kern w:val="0"/>
          <w:szCs w:val="21"/>
          <w:lang w:val="en-GB" w:eastAsia="x-none"/>
        </w:rPr>
        <w:t xml:space="preserve"> </w:t>
      </w:r>
      <w:r w:rsidRPr="00FC0AEA">
        <w:rPr>
          <w:rFonts w:eastAsia="Times New Roman"/>
          <w:b/>
          <w:i/>
          <w:kern w:val="0"/>
          <w:szCs w:val="21"/>
          <w:lang w:val="en-GB" w:eastAsia="x-none"/>
        </w:rPr>
        <w:t xml:space="preserve">The Y candidate slots and the associated periodic sensing occasions should be within the SL-DRX ON duration. </w:t>
      </w:r>
    </w:p>
    <w:p w14:paraId="320B9576" w14:textId="77777777" w:rsidR="003A5C29" w:rsidRDefault="003A5C29" w:rsidP="003A5C29">
      <w:pPr>
        <w:spacing w:before="120" w:after="120"/>
        <w:rPr>
          <w:rFonts w:eastAsia="Times New Roman"/>
          <w:b/>
          <w:i/>
          <w:kern w:val="0"/>
          <w:szCs w:val="21"/>
          <w:lang w:val="en-GB" w:eastAsia="x-none"/>
        </w:rPr>
      </w:pPr>
      <w:r w:rsidRPr="00127BDB">
        <w:rPr>
          <w:rFonts w:eastAsia="Times New Roman"/>
          <w:b/>
          <w:i/>
          <w:kern w:val="0"/>
          <w:szCs w:val="21"/>
          <w:lang w:val="en-GB" w:eastAsia="x-none"/>
        </w:rPr>
        <w:t xml:space="preserve">Proposal </w:t>
      </w:r>
      <w:r>
        <w:rPr>
          <w:rFonts w:eastAsia="Times New Roman"/>
          <w:b/>
          <w:i/>
          <w:kern w:val="0"/>
          <w:szCs w:val="21"/>
          <w:lang w:val="en-GB" w:eastAsia="x-none"/>
        </w:rPr>
        <w:t>6</w:t>
      </w:r>
      <w:r w:rsidRPr="00127BDB">
        <w:rPr>
          <w:rFonts w:eastAsia="Times New Roman"/>
          <w:b/>
          <w:i/>
          <w:kern w:val="0"/>
          <w:szCs w:val="21"/>
          <w:lang w:val="en-GB" w:eastAsia="x-none"/>
        </w:rPr>
        <w:t>:</w:t>
      </w:r>
      <w:r>
        <w:rPr>
          <w:rFonts w:eastAsia="Times New Roman"/>
          <w:b/>
          <w:i/>
          <w:kern w:val="0"/>
          <w:szCs w:val="21"/>
          <w:lang w:val="en-GB" w:eastAsia="x-none"/>
        </w:rPr>
        <w:t xml:space="preserve"> </w:t>
      </w:r>
      <w:r w:rsidRPr="00566F1C">
        <w:rPr>
          <w:rFonts w:eastAsia="Times New Roman" w:hint="eastAsia"/>
          <w:b/>
          <w:i/>
          <w:kern w:val="0"/>
          <w:szCs w:val="21"/>
          <w:lang w:val="en-GB" w:eastAsia="x-none"/>
        </w:rPr>
        <w:t>S</w:t>
      </w:r>
      <w:r w:rsidRPr="00566F1C">
        <w:rPr>
          <w:rFonts w:eastAsia="Times New Roman"/>
          <w:b/>
          <w:i/>
          <w:kern w:val="0"/>
          <w:szCs w:val="21"/>
          <w:lang w:val="en-GB" w:eastAsia="x-none"/>
        </w:rPr>
        <w:t>lot-level PSCCH monitoring periodicity can be (pre-)configured</w:t>
      </w:r>
      <w:r>
        <w:rPr>
          <w:rFonts w:eastAsia="Times New Roman"/>
          <w:b/>
          <w:i/>
          <w:kern w:val="0"/>
          <w:szCs w:val="21"/>
          <w:lang w:val="en-GB" w:eastAsia="x-none"/>
        </w:rPr>
        <w:t>.</w:t>
      </w:r>
    </w:p>
    <w:p w14:paraId="7E222ABA" w14:textId="5957EF3A" w:rsidR="003A35FC" w:rsidRPr="00730BE7" w:rsidRDefault="00385769" w:rsidP="009312A8">
      <w:pPr>
        <w:pStyle w:val="1"/>
        <w:spacing w:before="120" w:after="120"/>
        <w:ind w:left="0"/>
        <w:rPr>
          <w:rFonts w:eastAsia="宋体"/>
        </w:rPr>
      </w:pPr>
      <w:bookmarkStart w:id="6" w:name="_Toc19236"/>
      <w:r w:rsidRPr="00730BE7">
        <w:rPr>
          <w:rFonts w:eastAsia="宋体" w:hint="eastAsia"/>
        </w:rPr>
        <w:lastRenderedPageBreak/>
        <w:t>Reference</w:t>
      </w:r>
      <w:r w:rsidRPr="00730BE7">
        <w:rPr>
          <w:rFonts w:eastAsia="宋体"/>
        </w:rPr>
        <w:t>s</w:t>
      </w:r>
      <w:bookmarkEnd w:id="6"/>
    </w:p>
    <w:p w14:paraId="00159544" w14:textId="3B1B0054" w:rsidR="000110C4" w:rsidRDefault="00730BE7" w:rsidP="00B6685A">
      <w:pPr>
        <w:pStyle w:val="References"/>
        <w:numPr>
          <w:ilvl w:val="0"/>
          <w:numId w:val="16"/>
        </w:numPr>
        <w:tabs>
          <w:tab w:val="num" w:pos="360"/>
        </w:tabs>
        <w:autoSpaceDE w:val="0"/>
        <w:autoSpaceDN w:val="0"/>
        <w:snapToGrid w:val="0"/>
        <w:spacing w:beforeLines="0" w:before="120" w:afterLines="0" w:after="120" w:line="240" w:lineRule="auto"/>
        <w:jc w:val="left"/>
        <w:rPr>
          <w:szCs w:val="21"/>
        </w:rPr>
      </w:pPr>
      <w:r w:rsidRPr="00A628BF">
        <w:rPr>
          <w:szCs w:val="21"/>
        </w:rPr>
        <w:t>Chairman's Notes RAN1#103-e</w:t>
      </w:r>
      <w:r w:rsidR="004E3D96">
        <w:rPr>
          <w:szCs w:val="21"/>
        </w:rPr>
        <w:t>.</w:t>
      </w:r>
    </w:p>
    <w:p w14:paraId="43FEAEC7" w14:textId="0DC488E3" w:rsidR="00DE1FF3" w:rsidRPr="00A628BF" w:rsidRDefault="00DE1FF3" w:rsidP="00DE1FF3">
      <w:pPr>
        <w:pStyle w:val="References"/>
        <w:numPr>
          <w:ilvl w:val="0"/>
          <w:numId w:val="16"/>
        </w:numPr>
        <w:tabs>
          <w:tab w:val="num" w:pos="360"/>
        </w:tabs>
        <w:autoSpaceDE w:val="0"/>
        <w:autoSpaceDN w:val="0"/>
        <w:snapToGrid w:val="0"/>
        <w:spacing w:beforeLines="0" w:before="120" w:afterLines="0" w:after="120" w:line="240" w:lineRule="auto"/>
        <w:jc w:val="left"/>
        <w:rPr>
          <w:szCs w:val="21"/>
        </w:rPr>
      </w:pPr>
      <w:r w:rsidRPr="00A628BF">
        <w:rPr>
          <w:szCs w:val="21"/>
        </w:rPr>
        <w:t>Chairman's Notes RAN1#10</w:t>
      </w:r>
      <w:r>
        <w:rPr>
          <w:szCs w:val="21"/>
        </w:rPr>
        <w:t>4</w:t>
      </w:r>
      <w:r w:rsidRPr="00A628BF">
        <w:rPr>
          <w:szCs w:val="21"/>
        </w:rPr>
        <w:t>-e</w:t>
      </w:r>
      <w:r>
        <w:rPr>
          <w:szCs w:val="21"/>
        </w:rPr>
        <w:t>.</w:t>
      </w:r>
    </w:p>
    <w:p w14:paraId="1307140D" w14:textId="19E92B7C" w:rsidR="005B4DC7" w:rsidRDefault="00D9554A" w:rsidP="00B6685A">
      <w:pPr>
        <w:pStyle w:val="References"/>
        <w:numPr>
          <w:ilvl w:val="0"/>
          <w:numId w:val="16"/>
        </w:numPr>
        <w:tabs>
          <w:tab w:val="num" w:pos="360"/>
        </w:tabs>
        <w:autoSpaceDE w:val="0"/>
        <w:autoSpaceDN w:val="0"/>
        <w:snapToGrid w:val="0"/>
        <w:spacing w:beforeLines="0" w:before="120" w:afterLines="0" w:after="120" w:line="240" w:lineRule="auto"/>
        <w:jc w:val="left"/>
        <w:rPr>
          <w:szCs w:val="21"/>
        </w:rPr>
      </w:pPr>
      <w:r w:rsidRPr="00A628BF">
        <w:rPr>
          <w:szCs w:val="21"/>
        </w:rPr>
        <w:t>Chairman's Notes RAN1#10</w:t>
      </w:r>
      <w:r>
        <w:rPr>
          <w:szCs w:val="21"/>
        </w:rPr>
        <w:t>4b</w:t>
      </w:r>
      <w:r w:rsidRPr="00A628BF">
        <w:rPr>
          <w:szCs w:val="21"/>
        </w:rPr>
        <w:t>-e</w:t>
      </w:r>
      <w:r>
        <w:rPr>
          <w:szCs w:val="21"/>
        </w:rPr>
        <w:t>.</w:t>
      </w:r>
    </w:p>
    <w:p w14:paraId="2135EC3F" w14:textId="66748259" w:rsidR="00C54606" w:rsidRPr="00C54606" w:rsidRDefault="00C54606" w:rsidP="00C54606">
      <w:pPr>
        <w:pStyle w:val="References"/>
        <w:numPr>
          <w:ilvl w:val="0"/>
          <w:numId w:val="16"/>
        </w:numPr>
        <w:tabs>
          <w:tab w:val="num" w:pos="360"/>
        </w:tabs>
        <w:autoSpaceDE w:val="0"/>
        <w:autoSpaceDN w:val="0"/>
        <w:snapToGrid w:val="0"/>
        <w:spacing w:beforeLines="0" w:before="120" w:afterLines="0" w:after="120" w:line="240" w:lineRule="auto"/>
        <w:jc w:val="left"/>
        <w:rPr>
          <w:szCs w:val="21"/>
        </w:rPr>
      </w:pPr>
      <w:r w:rsidRPr="00A628BF">
        <w:rPr>
          <w:szCs w:val="21"/>
        </w:rPr>
        <w:t>Chairman's Notes RAN1#10</w:t>
      </w:r>
      <w:r>
        <w:rPr>
          <w:szCs w:val="21"/>
        </w:rPr>
        <w:t>5b</w:t>
      </w:r>
      <w:r w:rsidRPr="00A628BF">
        <w:rPr>
          <w:szCs w:val="21"/>
        </w:rPr>
        <w:t>-e</w:t>
      </w:r>
      <w:r>
        <w:rPr>
          <w:szCs w:val="21"/>
        </w:rPr>
        <w:t>.</w:t>
      </w:r>
    </w:p>
    <w:sectPr w:rsidR="00C54606" w:rsidRPr="00C54606" w:rsidSect="003A35FC">
      <w:footerReference w:type="even" r:id="rId10"/>
      <w:footerReference w:type="default" r:id="rId11"/>
      <w:footerReference w:type="first" r:id="rId12"/>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1FCFF" w14:textId="77777777" w:rsidR="00BF424C" w:rsidRDefault="00BF424C" w:rsidP="009312A8">
      <w:pPr>
        <w:spacing w:before="120" w:after="120" w:line="240" w:lineRule="auto"/>
      </w:pPr>
      <w:r>
        <w:separator/>
      </w:r>
    </w:p>
  </w:endnote>
  <w:endnote w:type="continuationSeparator" w:id="0">
    <w:p w14:paraId="5A8CBBB8" w14:textId="77777777" w:rsidR="00BF424C" w:rsidRDefault="00BF424C" w:rsidP="009312A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F75CA" w14:textId="77777777" w:rsidR="00C140EA" w:rsidRDefault="00C140EA" w:rsidP="00C140EA">
    <w:pPr>
      <w:pStyle w:val="a7"/>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D16B5" w14:textId="77777777" w:rsidR="008E4ABD" w:rsidRDefault="00BF424C" w:rsidP="009312A8">
    <w:pPr>
      <w:pStyle w:val="a7"/>
      <w:spacing w:before="120" w:after="120"/>
    </w:pPr>
    <w:r>
      <w:pict w14:anchorId="4A257827">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14:paraId="1A7F44C4" w14:textId="77777777" w:rsidR="008E4ABD" w:rsidRDefault="005B52DB" w:rsidP="009312A8">
                <w:pPr>
                  <w:pStyle w:val="a7"/>
                  <w:spacing w:before="120" w:after="120"/>
                </w:pPr>
                <w:r>
                  <w:fldChar w:fldCharType="begin"/>
                </w:r>
                <w:r w:rsidR="0011525A">
                  <w:instrText xml:space="preserve"> PAGE  \* MERGEFORMAT </w:instrText>
                </w:r>
                <w:r>
                  <w:fldChar w:fldCharType="separate"/>
                </w:r>
                <w:r w:rsidR="00C140EA">
                  <w:rPr>
                    <w:noProof/>
                  </w:rPr>
                  <w:t>1</w:t>
                </w:r>
                <w:r>
                  <w:rPr>
                    <w:noProof/>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49945" w14:textId="77777777" w:rsidR="00C140EA" w:rsidRDefault="00C140EA" w:rsidP="00C140EA">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EA012" w14:textId="77777777" w:rsidR="00BF424C" w:rsidRDefault="00BF424C" w:rsidP="009312A8">
      <w:pPr>
        <w:spacing w:before="120" w:after="120" w:line="240" w:lineRule="auto"/>
      </w:pPr>
      <w:r>
        <w:separator/>
      </w:r>
    </w:p>
  </w:footnote>
  <w:footnote w:type="continuationSeparator" w:id="0">
    <w:p w14:paraId="3E5F6E30" w14:textId="77777777" w:rsidR="00BF424C" w:rsidRDefault="00BF424C" w:rsidP="009312A8">
      <w:pPr>
        <w:spacing w:before="120" w:after="12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61D4368"/>
    <w:multiLevelType w:val="hybridMultilevel"/>
    <w:tmpl w:val="5EC04B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0"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144A0A50"/>
    <w:multiLevelType w:val="hybridMultilevel"/>
    <w:tmpl w:val="9D9E6292"/>
    <w:lvl w:ilvl="0" w:tplc="081A4206">
      <w:start w:val="1"/>
      <w:numFmt w:val="bullet"/>
      <w:lvlText w:val="•"/>
      <w:lvlJc w:val="left"/>
      <w:pPr>
        <w:tabs>
          <w:tab w:val="num" w:pos="720"/>
        </w:tabs>
        <w:ind w:left="720" w:hanging="360"/>
      </w:pPr>
      <w:rPr>
        <w:rFonts w:ascii="Arial" w:hAnsi="Arial" w:hint="default"/>
      </w:rPr>
    </w:lvl>
    <w:lvl w:ilvl="1" w:tplc="353CC224" w:tentative="1">
      <w:start w:val="1"/>
      <w:numFmt w:val="bullet"/>
      <w:lvlText w:val="•"/>
      <w:lvlJc w:val="left"/>
      <w:pPr>
        <w:tabs>
          <w:tab w:val="num" w:pos="1440"/>
        </w:tabs>
        <w:ind w:left="1440" w:hanging="360"/>
      </w:pPr>
      <w:rPr>
        <w:rFonts w:ascii="Arial" w:hAnsi="Arial" w:hint="default"/>
      </w:rPr>
    </w:lvl>
    <w:lvl w:ilvl="2" w:tplc="86DAC9FC" w:tentative="1">
      <w:start w:val="1"/>
      <w:numFmt w:val="bullet"/>
      <w:lvlText w:val="•"/>
      <w:lvlJc w:val="left"/>
      <w:pPr>
        <w:tabs>
          <w:tab w:val="num" w:pos="2160"/>
        </w:tabs>
        <w:ind w:left="2160" w:hanging="360"/>
      </w:pPr>
      <w:rPr>
        <w:rFonts w:ascii="Arial" w:hAnsi="Arial" w:hint="default"/>
      </w:rPr>
    </w:lvl>
    <w:lvl w:ilvl="3" w:tplc="3CD8A686" w:tentative="1">
      <w:start w:val="1"/>
      <w:numFmt w:val="bullet"/>
      <w:lvlText w:val="•"/>
      <w:lvlJc w:val="left"/>
      <w:pPr>
        <w:tabs>
          <w:tab w:val="num" w:pos="2880"/>
        </w:tabs>
        <w:ind w:left="2880" w:hanging="360"/>
      </w:pPr>
      <w:rPr>
        <w:rFonts w:ascii="Arial" w:hAnsi="Arial" w:hint="default"/>
      </w:rPr>
    </w:lvl>
    <w:lvl w:ilvl="4" w:tplc="DD1648D8" w:tentative="1">
      <w:start w:val="1"/>
      <w:numFmt w:val="bullet"/>
      <w:lvlText w:val="•"/>
      <w:lvlJc w:val="left"/>
      <w:pPr>
        <w:tabs>
          <w:tab w:val="num" w:pos="3600"/>
        </w:tabs>
        <w:ind w:left="3600" w:hanging="360"/>
      </w:pPr>
      <w:rPr>
        <w:rFonts w:ascii="Arial" w:hAnsi="Arial" w:hint="default"/>
      </w:rPr>
    </w:lvl>
    <w:lvl w:ilvl="5" w:tplc="EEF60E76" w:tentative="1">
      <w:start w:val="1"/>
      <w:numFmt w:val="bullet"/>
      <w:lvlText w:val="•"/>
      <w:lvlJc w:val="left"/>
      <w:pPr>
        <w:tabs>
          <w:tab w:val="num" w:pos="4320"/>
        </w:tabs>
        <w:ind w:left="4320" w:hanging="360"/>
      </w:pPr>
      <w:rPr>
        <w:rFonts w:ascii="Arial" w:hAnsi="Arial" w:hint="default"/>
      </w:rPr>
    </w:lvl>
    <w:lvl w:ilvl="6" w:tplc="43F21C14" w:tentative="1">
      <w:start w:val="1"/>
      <w:numFmt w:val="bullet"/>
      <w:lvlText w:val="•"/>
      <w:lvlJc w:val="left"/>
      <w:pPr>
        <w:tabs>
          <w:tab w:val="num" w:pos="5040"/>
        </w:tabs>
        <w:ind w:left="5040" w:hanging="360"/>
      </w:pPr>
      <w:rPr>
        <w:rFonts w:ascii="Arial" w:hAnsi="Arial" w:hint="default"/>
      </w:rPr>
    </w:lvl>
    <w:lvl w:ilvl="7" w:tplc="A690572E" w:tentative="1">
      <w:start w:val="1"/>
      <w:numFmt w:val="bullet"/>
      <w:lvlText w:val="•"/>
      <w:lvlJc w:val="left"/>
      <w:pPr>
        <w:tabs>
          <w:tab w:val="num" w:pos="5760"/>
        </w:tabs>
        <w:ind w:left="5760" w:hanging="360"/>
      </w:pPr>
      <w:rPr>
        <w:rFonts w:ascii="Arial" w:hAnsi="Arial" w:hint="default"/>
      </w:rPr>
    </w:lvl>
    <w:lvl w:ilvl="8" w:tplc="1A56B7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79720D"/>
    <w:multiLevelType w:val="hybridMultilevel"/>
    <w:tmpl w:val="93967172"/>
    <w:lvl w:ilvl="0" w:tplc="04090003">
      <w:start w:val="1"/>
      <w:numFmt w:val="bullet"/>
      <w:lvlText w:val="o"/>
      <w:lvlJc w:val="left"/>
      <w:pPr>
        <w:ind w:left="420" w:hanging="420"/>
      </w:pPr>
      <w:rPr>
        <w:rFonts w:ascii="Courier New" w:hAnsi="Courier New" w:cs="Courier New"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B4662B"/>
    <w:multiLevelType w:val="hybridMultilevel"/>
    <w:tmpl w:val="CC5A2858"/>
    <w:lvl w:ilvl="0" w:tplc="0C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240" w:hanging="420"/>
      </w:pPr>
      <w:rPr>
        <w:rFonts w:ascii="Symbol" w:hAnsi="Symbol" w:hint="default"/>
      </w:rPr>
    </w:lvl>
    <w:lvl w:ilvl="2" w:tplc="0409001B">
      <w:start w:val="1"/>
      <w:numFmt w:val="lowerRoman"/>
      <w:lvlText w:val="%3."/>
      <w:lvlJc w:val="right"/>
      <w:pPr>
        <w:ind w:left="180" w:hanging="420"/>
      </w:pPr>
    </w:lvl>
    <w:lvl w:ilvl="3" w:tplc="04090001">
      <w:start w:val="1"/>
      <w:numFmt w:val="bullet"/>
      <w:lvlText w:val=""/>
      <w:lvlJc w:val="left"/>
      <w:pPr>
        <w:ind w:left="600" w:hanging="420"/>
      </w:pPr>
      <w:rPr>
        <w:rFonts w:ascii="Symbol" w:hAnsi="Symbol" w:hint="default"/>
      </w:rPr>
    </w:lvl>
    <w:lvl w:ilvl="4" w:tplc="04090001">
      <w:start w:val="1"/>
      <w:numFmt w:val="bullet"/>
      <w:lvlText w:val=""/>
      <w:lvlJc w:val="left"/>
      <w:pPr>
        <w:ind w:left="1020" w:hanging="420"/>
      </w:pPr>
      <w:rPr>
        <w:rFonts w:ascii="Symbol" w:hAnsi="Symbol" w:hint="default"/>
      </w:rPr>
    </w:lvl>
    <w:lvl w:ilvl="5" w:tplc="04090003">
      <w:start w:val="1"/>
      <w:numFmt w:val="bullet"/>
      <w:lvlText w:val="o"/>
      <w:lvlJc w:val="left"/>
      <w:pPr>
        <w:ind w:left="1440" w:hanging="420"/>
      </w:pPr>
      <w:rPr>
        <w:rFonts w:ascii="Courier New" w:hAnsi="Courier New" w:cs="Courier New" w:hint="default"/>
      </w:r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F401DB"/>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0F8381D"/>
    <w:multiLevelType w:val="hybridMultilevel"/>
    <w:tmpl w:val="1A220C28"/>
    <w:lvl w:ilvl="0" w:tplc="A30EC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7240D"/>
    <w:multiLevelType w:val="hybridMultilevel"/>
    <w:tmpl w:val="61740520"/>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3BA07DB"/>
    <w:multiLevelType w:val="hybridMultilevel"/>
    <w:tmpl w:val="7F6E0A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2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7F28BC"/>
    <w:multiLevelType w:val="hybridMultilevel"/>
    <w:tmpl w:val="D6B8FCE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5CC8378D"/>
    <w:multiLevelType w:val="hybridMultilevel"/>
    <w:tmpl w:val="3ED60AAA"/>
    <w:lvl w:ilvl="0" w:tplc="081A4206">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71E0F62"/>
    <w:multiLevelType w:val="hybridMultilevel"/>
    <w:tmpl w:val="1230FBB0"/>
    <w:lvl w:ilvl="0" w:tplc="44420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B03D5A"/>
    <w:multiLevelType w:val="hybridMultilevel"/>
    <w:tmpl w:val="A728465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
  </w:num>
  <w:num w:numId="3">
    <w:abstractNumId w:val="2"/>
  </w:num>
  <w:num w:numId="4">
    <w:abstractNumId w:val="31"/>
  </w:num>
  <w:num w:numId="5">
    <w:abstractNumId w:val="0"/>
  </w:num>
  <w:num w:numId="6">
    <w:abstractNumId w:val="19"/>
  </w:num>
  <w:num w:numId="7">
    <w:abstractNumId w:val="13"/>
  </w:num>
  <w:num w:numId="8">
    <w:abstractNumId w:val="2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25"/>
  </w:num>
  <w:num w:numId="13">
    <w:abstractNumId w:val="32"/>
  </w:num>
  <w:num w:numId="14">
    <w:abstractNumId w:val="20"/>
  </w:num>
  <w:num w:numId="15">
    <w:abstractNumId w:val="7"/>
  </w:num>
  <w:num w:numId="16">
    <w:abstractNumId w:val="13"/>
    <w:lvlOverride w:ilvl="0">
      <w:startOverride w:val="1"/>
    </w:lvlOverride>
  </w:num>
  <w:num w:numId="17">
    <w:abstractNumId w:val="16"/>
  </w:num>
  <w:num w:numId="18">
    <w:abstractNumId w:val="18"/>
  </w:num>
  <w:num w:numId="19">
    <w:abstractNumId w:val="23"/>
  </w:num>
  <w:num w:numId="20">
    <w:abstractNumId w:val="22"/>
  </w:num>
  <w:num w:numId="21">
    <w:abstractNumId w:val="24"/>
  </w:num>
  <w:num w:numId="22">
    <w:abstractNumId w:val="29"/>
  </w:num>
  <w:num w:numId="23">
    <w:abstractNumId w:val="4"/>
  </w:num>
  <w:num w:numId="24">
    <w:abstractNumId w:val="14"/>
  </w:num>
  <w:num w:numId="25">
    <w:abstractNumId w:val="15"/>
  </w:num>
  <w:num w:numId="26">
    <w:abstractNumId w:val="27"/>
  </w:num>
  <w:num w:numId="27">
    <w:abstractNumId w:val="6"/>
  </w:num>
  <w:num w:numId="28">
    <w:abstractNumId w:val="6"/>
  </w:num>
  <w:num w:numId="29">
    <w:abstractNumId w:val="6"/>
  </w:num>
  <w:num w:numId="30">
    <w:abstractNumId w:val="12"/>
  </w:num>
  <w:num w:numId="31">
    <w:abstractNumId w:val="13"/>
  </w:num>
  <w:num w:numId="32">
    <w:abstractNumId w:val="13"/>
  </w:num>
  <w:num w:numId="33">
    <w:abstractNumId w:val="17"/>
  </w:num>
  <w:num w:numId="34">
    <w:abstractNumId w:val="17"/>
  </w:num>
  <w:num w:numId="35">
    <w:abstractNumId w:val="11"/>
  </w:num>
  <w:num w:numId="36">
    <w:abstractNumId w:val="17"/>
  </w:num>
  <w:num w:numId="37">
    <w:abstractNumId w:val="30"/>
  </w:num>
  <w:num w:numId="38">
    <w:abstractNumId w:val="8"/>
  </w:num>
  <w:num w:numId="39">
    <w:abstractNumId w:val="9"/>
  </w:num>
  <w:num w:numId="4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1"/>
  </w:num>
  <w:num w:numId="4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isplayHorizontalDrawingGridEvery w:val="3"/>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72A27"/>
    <w:rsid w:val="000110C4"/>
    <w:rsid w:val="00016FDC"/>
    <w:rsid w:val="00034FFE"/>
    <w:rsid w:val="00040D5E"/>
    <w:rsid w:val="0004791B"/>
    <w:rsid w:val="0005782D"/>
    <w:rsid w:val="000672E2"/>
    <w:rsid w:val="00081FB6"/>
    <w:rsid w:val="00082D13"/>
    <w:rsid w:val="00085BA1"/>
    <w:rsid w:val="00090A6E"/>
    <w:rsid w:val="00096499"/>
    <w:rsid w:val="00097ED0"/>
    <w:rsid w:val="000A2350"/>
    <w:rsid w:val="000A3459"/>
    <w:rsid w:val="000B3CC9"/>
    <w:rsid w:val="000B5BAD"/>
    <w:rsid w:val="000B7B06"/>
    <w:rsid w:val="000C2E0F"/>
    <w:rsid w:val="000C7919"/>
    <w:rsid w:val="000C7BAA"/>
    <w:rsid w:val="000C7C8F"/>
    <w:rsid w:val="000D1BE9"/>
    <w:rsid w:val="000D2265"/>
    <w:rsid w:val="000E0BBB"/>
    <w:rsid w:val="000E60B6"/>
    <w:rsid w:val="000F2B07"/>
    <w:rsid w:val="00107DB3"/>
    <w:rsid w:val="00114CE0"/>
    <w:rsid w:val="0011525A"/>
    <w:rsid w:val="00123689"/>
    <w:rsid w:val="00127BDB"/>
    <w:rsid w:val="001342EE"/>
    <w:rsid w:val="0014338C"/>
    <w:rsid w:val="001520BE"/>
    <w:rsid w:val="00153F8A"/>
    <w:rsid w:val="00161D9A"/>
    <w:rsid w:val="00166DFE"/>
    <w:rsid w:val="00172A27"/>
    <w:rsid w:val="00173766"/>
    <w:rsid w:val="001756A8"/>
    <w:rsid w:val="0018043A"/>
    <w:rsid w:val="00190E89"/>
    <w:rsid w:val="00191D1C"/>
    <w:rsid w:val="00197571"/>
    <w:rsid w:val="001A2C76"/>
    <w:rsid w:val="001A6A20"/>
    <w:rsid w:val="001B0767"/>
    <w:rsid w:val="001B2015"/>
    <w:rsid w:val="001C1D11"/>
    <w:rsid w:val="001C77D9"/>
    <w:rsid w:val="001D213A"/>
    <w:rsid w:val="001D25BB"/>
    <w:rsid w:val="001F084C"/>
    <w:rsid w:val="001F1C64"/>
    <w:rsid w:val="001F6DD0"/>
    <w:rsid w:val="00204363"/>
    <w:rsid w:val="0020723E"/>
    <w:rsid w:val="00213436"/>
    <w:rsid w:val="0022077D"/>
    <w:rsid w:val="00220C99"/>
    <w:rsid w:val="002232B2"/>
    <w:rsid w:val="00236379"/>
    <w:rsid w:val="00247F2B"/>
    <w:rsid w:val="00250982"/>
    <w:rsid w:val="00252984"/>
    <w:rsid w:val="0025405F"/>
    <w:rsid w:val="002544F8"/>
    <w:rsid w:val="00260DD1"/>
    <w:rsid w:val="00263571"/>
    <w:rsid w:val="00270547"/>
    <w:rsid w:val="0027182F"/>
    <w:rsid w:val="0027612E"/>
    <w:rsid w:val="002773E8"/>
    <w:rsid w:val="002777DE"/>
    <w:rsid w:val="0028021A"/>
    <w:rsid w:val="0028050B"/>
    <w:rsid w:val="00290A7E"/>
    <w:rsid w:val="002A0921"/>
    <w:rsid w:val="002A3DEB"/>
    <w:rsid w:val="002A6B64"/>
    <w:rsid w:val="002A78DD"/>
    <w:rsid w:val="002B6124"/>
    <w:rsid w:val="002B7260"/>
    <w:rsid w:val="002C0C50"/>
    <w:rsid w:val="002C3421"/>
    <w:rsid w:val="002C3B2B"/>
    <w:rsid w:val="002D383B"/>
    <w:rsid w:val="002D7BB8"/>
    <w:rsid w:val="002D7F56"/>
    <w:rsid w:val="002E2322"/>
    <w:rsid w:val="002E3883"/>
    <w:rsid w:val="002F1E03"/>
    <w:rsid w:val="003012A5"/>
    <w:rsid w:val="00304591"/>
    <w:rsid w:val="00306D15"/>
    <w:rsid w:val="003072D9"/>
    <w:rsid w:val="0032034E"/>
    <w:rsid w:val="003275A3"/>
    <w:rsid w:val="0033135C"/>
    <w:rsid w:val="003641F6"/>
    <w:rsid w:val="00365EE9"/>
    <w:rsid w:val="00373934"/>
    <w:rsid w:val="00374CF8"/>
    <w:rsid w:val="00375E19"/>
    <w:rsid w:val="0038150B"/>
    <w:rsid w:val="00385769"/>
    <w:rsid w:val="0038664D"/>
    <w:rsid w:val="0038703F"/>
    <w:rsid w:val="003953F3"/>
    <w:rsid w:val="00397343"/>
    <w:rsid w:val="00397BF9"/>
    <w:rsid w:val="003A1392"/>
    <w:rsid w:val="003A35FC"/>
    <w:rsid w:val="003A3F6F"/>
    <w:rsid w:val="003A5C29"/>
    <w:rsid w:val="003A7461"/>
    <w:rsid w:val="003B2045"/>
    <w:rsid w:val="003C398B"/>
    <w:rsid w:val="003C5743"/>
    <w:rsid w:val="003E2C1E"/>
    <w:rsid w:val="003F0B03"/>
    <w:rsid w:val="003F1456"/>
    <w:rsid w:val="003F2CC0"/>
    <w:rsid w:val="003F2EA3"/>
    <w:rsid w:val="003F7CF7"/>
    <w:rsid w:val="00403984"/>
    <w:rsid w:val="00406768"/>
    <w:rsid w:val="00427928"/>
    <w:rsid w:val="0043027F"/>
    <w:rsid w:val="00433A35"/>
    <w:rsid w:val="00433D96"/>
    <w:rsid w:val="00435071"/>
    <w:rsid w:val="00445430"/>
    <w:rsid w:val="00447F00"/>
    <w:rsid w:val="0045039F"/>
    <w:rsid w:val="00450615"/>
    <w:rsid w:val="00452AAA"/>
    <w:rsid w:val="00461527"/>
    <w:rsid w:val="00465BEA"/>
    <w:rsid w:val="00466B79"/>
    <w:rsid w:val="00473CC1"/>
    <w:rsid w:val="004766B7"/>
    <w:rsid w:val="004811AE"/>
    <w:rsid w:val="00481898"/>
    <w:rsid w:val="0048470A"/>
    <w:rsid w:val="00497DF5"/>
    <w:rsid w:val="004A4880"/>
    <w:rsid w:val="004A6A95"/>
    <w:rsid w:val="004C43EF"/>
    <w:rsid w:val="004C569F"/>
    <w:rsid w:val="004C6060"/>
    <w:rsid w:val="004D7486"/>
    <w:rsid w:val="004E3D96"/>
    <w:rsid w:val="004E3DD2"/>
    <w:rsid w:val="004F236D"/>
    <w:rsid w:val="00505B7B"/>
    <w:rsid w:val="005106D4"/>
    <w:rsid w:val="00515CD3"/>
    <w:rsid w:val="005242A9"/>
    <w:rsid w:val="005361EA"/>
    <w:rsid w:val="005377EA"/>
    <w:rsid w:val="00537DA3"/>
    <w:rsid w:val="00550AEB"/>
    <w:rsid w:val="00555E0B"/>
    <w:rsid w:val="005573F9"/>
    <w:rsid w:val="00561197"/>
    <w:rsid w:val="00565E20"/>
    <w:rsid w:val="00566F1C"/>
    <w:rsid w:val="00570A8F"/>
    <w:rsid w:val="00573208"/>
    <w:rsid w:val="005735AD"/>
    <w:rsid w:val="00581D82"/>
    <w:rsid w:val="005821D6"/>
    <w:rsid w:val="00584ED4"/>
    <w:rsid w:val="005860B3"/>
    <w:rsid w:val="00587F0C"/>
    <w:rsid w:val="00590832"/>
    <w:rsid w:val="005A1C42"/>
    <w:rsid w:val="005A6CAB"/>
    <w:rsid w:val="005B065E"/>
    <w:rsid w:val="005B22D5"/>
    <w:rsid w:val="005B2BD4"/>
    <w:rsid w:val="005B4907"/>
    <w:rsid w:val="005B4DC7"/>
    <w:rsid w:val="005B52DB"/>
    <w:rsid w:val="005C6D1D"/>
    <w:rsid w:val="005D025D"/>
    <w:rsid w:val="005D0E53"/>
    <w:rsid w:val="005E521D"/>
    <w:rsid w:val="005F0BE8"/>
    <w:rsid w:val="005F156E"/>
    <w:rsid w:val="005F15A5"/>
    <w:rsid w:val="005F3580"/>
    <w:rsid w:val="005F536E"/>
    <w:rsid w:val="0060412F"/>
    <w:rsid w:val="00625AEB"/>
    <w:rsid w:val="0063352B"/>
    <w:rsid w:val="0064037B"/>
    <w:rsid w:val="0064067D"/>
    <w:rsid w:val="006418A0"/>
    <w:rsid w:val="006615E8"/>
    <w:rsid w:val="006622EB"/>
    <w:rsid w:val="00685542"/>
    <w:rsid w:val="00693F70"/>
    <w:rsid w:val="00695E2F"/>
    <w:rsid w:val="006A1083"/>
    <w:rsid w:val="006A20CA"/>
    <w:rsid w:val="006B414D"/>
    <w:rsid w:val="006B6057"/>
    <w:rsid w:val="006E009B"/>
    <w:rsid w:val="006F0A9E"/>
    <w:rsid w:val="007039FD"/>
    <w:rsid w:val="00704488"/>
    <w:rsid w:val="00713121"/>
    <w:rsid w:val="0071395B"/>
    <w:rsid w:val="00720554"/>
    <w:rsid w:val="007217F6"/>
    <w:rsid w:val="00722D61"/>
    <w:rsid w:val="00723ED0"/>
    <w:rsid w:val="0072723D"/>
    <w:rsid w:val="00730BE7"/>
    <w:rsid w:val="00740967"/>
    <w:rsid w:val="00740F0D"/>
    <w:rsid w:val="00743851"/>
    <w:rsid w:val="00750739"/>
    <w:rsid w:val="007557DC"/>
    <w:rsid w:val="007671BC"/>
    <w:rsid w:val="00770D1B"/>
    <w:rsid w:val="00780BEC"/>
    <w:rsid w:val="00785BB3"/>
    <w:rsid w:val="00794AA5"/>
    <w:rsid w:val="00797046"/>
    <w:rsid w:val="007A0A37"/>
    <w:rsid w:val="007A0D89"/>
    <w:rsid w:val="007A20D9"/>
    <w:rsid w:val="007A6E04"/>
    <w:rsid w:val="007B38A0"/>
    <w:rsid w:val="007B62EB"/>
    <w:rsid w:val="007C1202"/>
    <w:rsid w:val="007C14CC"/>
    <w:rsid w:val="007D26E6"/>
    <w:rsid w:val="007D6B0D"/>
    <w:rsid w:val="007E03D7"/>
    <w:rsid w:val="007E1283"/>
    <w:rsid w:val="007E3E15"/>
    <w:rsid w:val="007E5E22"/>
    <w:rsid w:val="007E74C9"/>
    <w:rsid w:val="007E7D46"/>
    <w:rsid w:val="007F16E5"/>
    <w:rsid w:val="007F53D5"/>
    <w:rsid w:val="007F75B0"/>
    <w:rsid w:val="007F7A99"/>
    <w:rsid w:val="008022D7"/>
    <w:rsid w:val="00806F9D"/>
    <w:rsid w:val="00811847"/>
    <w:rsid w:val="00811B2B"/>
    <w:rsid w:val="00815105"/>
    <w:rsid w:val="008212A8"/>
    <w:rsid w:val="008250F7"/>
    <w:rsid w:val="008307C9"/>
    <w:rsid w:val="00833FD1"/>
    <w:rsid w:val="00846665"/>
    <w:rsid w:val="008518DC"/>
    <w:rsid w:val="00854FF5"/>
    <w:rsid w:val="00866C67"/>
    <w:rsid w:val="00867328"/>
    <w:rsid w:val="00871E7A"/>
    <w:rsid w:val="008731D8"/>
    <w:rsid w:val="00883FCE"/>
    <w:rsid w:val="00885958"/>
    <w:rsid w:val="00890495"/>
    <w:rsid w:val="0089450C"/>
    <w:rsid w:val="008974CC"/>
    <w:rsid w:val="008C1618"/>
    <w:rsid w:val="008D600F"/>
    <w:rsid w:val="008D6F34"/>
    <w:rsid w:val="008E111F"/>
    <w:rsid w:val="008E1CD6"/>
    <w:rsid w:val="008E4ABD"/>
    <w:rsid w:val="008F2387"/>
    <w:rsid w:val="00900380"/>
    <w:rsid w:val="00904053"/>
    <w:rsid w:val="00907190"/>
    <w:rsid w:val="009073D5"/>
    <w:rsid w:val="0092562B"/>
    <w:rsid w:val="009312A8"/>
    <w:rsid w:val="009331C1"/>
    <w:rsid w:val="00936C26"/>
    <w:rsid w:val="00943CB6"/>
    <w:rsid w:val="00945343"/>
    <w:rsid w:val="0096044C"/>
    <w:rsid w:val="009626CC"/>
    <w:rsid w:val="00963C9A"/>
    <w:rsid w:val="00965A3B"/>
    <w:rsid w:val="00967FFC"/>
    <w:rsid w:val="00976975"/>
    <w:rsid w:val="00997E9A"/>
    <w:rsid w:val="009A1ED8"/>
    <w:rsid w:val="009A7FB0"/>
    <w:rsid w:val="009B056D"/>
    <w:rsid w:val="009B1CFE"/>
    <w:rsid w:val="009B3C1F"/>
    <w:rsid w:val="009B4E06"/>
    <w:rsid w:val="009B559F"/>
    <w:rsid w:val="009B6BDD"/>
    <w:rsid w:val="009B7DAC"/>
    <w:rsid w:val="009C34DD"/>
    <w:rsid w:val="009C4D55"/>
    <w:rsid w:val="009C6A45"/>
    <w:rsid w:val="009D2BE9"/>
    <w:rsid w:val="009D37FB"/>
    <w:rsid w:val="009D61B4"/>
    <w:rsid w:val="009E0D34"/>
    <w:rsid w:val="009E2285"/>
    <w:rsid w:val="009F3F32"/>
    <w:rsid w:val="00A017D2"/>
    <w:rsid w:val="00A01D31"/>
    <w:rsid w:val="00A06328"/>
    <w:rsid w:val="00A14B6E"/>
    <w:rsid w:val="00A218B3"/>
    <w:rsid w:val="00A24381"/>
    <w:rsid w:val="00A43595"/>
    <w:rsid w:val="00A46135"/>
    <w:rsid w:val="00A56FE4"/>
    <w:rsid w:val="00A57B52"/>
    <w:rsid w:val="00A628BF"/>
    <w:rsid w:val="00A647E2"/>
    <w:rsid w:val="00A7630F"/>
    <w:rsid w:val="00A76963"/>
    <w:rsid w:val="00A86496"/>
    <w:rsid w:val="00A921AD"/>
    <w:rsid w:val="00A96260"/>
    <w:rsid w:val="00AA0F13"/>
    <w:rsid w:val="00AA331B"/>
    <w:rsid w:val="00AA3BC4"/>
    <w:rsid w:val="00AC7D83"/>
    <w:rsid w:val="00AD60A2"/>
    <w:rsid w:val="00AD74F0"/>
    <w:rsid w:val="00AF2029"/>
    <w:rsid w:val="00AF4142"/>
    <w:rsid w:val="00AF54AF"/>
    <w:rsid w:val="00AF6492"/>
    <w:rsid w:val="00B014E0"/>
    <w:rsid w:val="00B043A4"/>
    <w:rsid w:val="00B04ACF"/>
    <w:rsid w:val="00B06B6E"/>
    <w:rsid w:val="00B11EBD"/>
    <w:rsid w:val="00B24EAB"/>
    <w:rsid w:val="00B26DC6"/>
    <w:rsid w:val="00B27532"/>
    <w:rsid w:val="00B3555B"/>
    <w:rsid w:val="00B369B2"/>
    <w:rsid w:val="00B41002"/>
    <w:rsid w:val="00B41CD8"/>
    <w:rsid w:val="00B50274"/>
    <w:rsid w:val="00B64271"/>
    <w:rsid w:val="00B6685A"/>
    <w:rsid w:val="00B759B0"/>
    <w:rsid w:val="00B76973"/>
    <w:rsid w:val="00B86CBB"/>
    <w:rsid w:val="00B90CAF"/>
    <w:rsid w:val="00B93B1A"/>
    <w:rsid w:val="00B93FBF"/>
    <w:rsid w:val="00BA1930"/>
    <w:rsid w:val="00BA2A90"/>
    <w:rsid w:val="00BA48B0"/>
    <w:rsid w:val="00BC3931"/>
    <w:rsid w:val="00BD1B35"/>
    <w:rsid w:val="00BE2794"/>
    <w:rsid w:val="00BF0105"/>
    <w:rsid w:val="00BF424C"/>
    <w:rsid w:val="00BF5255"/>
    <w:rsid w:val="00BF6E28"/>
    <w:rsid w:val="00BF7898"/>
    <w:rsid w:val="00C006CC"/>
    <w:rsid w:val="00C0088A"/>
    <w:rsid w:val="00C11BBE"/>
    <w:rsid w:val="00C140EA"/>
    <w:rsid w:val="00C1595A"/>
    <w:rsid w:val="00C15996"/>
    <w:rsid w:val="00C268BB"/>
    <w:rsid w:val="00C274E6"/>
    <w:rsid w:val="00C2763D"/>
    <w:rsid w:val="00C353F7"/>
    <w:rsid w:val="00C42988"/>
    <w:rsid w:val="00C54606"/>
    <w:rsid w:val="00C54F0F"/>
    <w:rsid w:val="00C60660"/>
    <w:rsid w:val="00C629A5"/>
    <w:rsid w:val="00C65519"/>
    <w:rsid w:val="00C67395"/>
    <w:rsid w:val="00C7202A"/>
    <w:rsid w:val="00CA0FEA"/>
    <w:rsid w:val="00CA4172"/>
    <w:rsid w:val="00CA7BFF"/>
    <w:rsid w:val="00CB11D7"/>
    <w:rsid w:val="00CB2A6F"/>
    <w:rsid w:val="00CB621F"/>
    <w:rsid w:val="00CB77E5"/>
    <w:rsid w:val="00CC364B"/>
    <w:rsid w:val="00CD17AD"/>
    <w:rsid w:val="00CD6FBC"/>
    <w:rsid w:val="00D1257A"/>
    <w:rsid w:val="00D17F92"/>
    <w:rsid w:val="00D203E8"/>
    <w:rsid w:val="00D225F8"/>
    <w:rsid w:val="00D25DB4"/>
    <w:rsid w:val="00D35EA7"/>
    <w:rsid w:val="00D42B62"/>
    <w:rsid w:val="00D45732"/>
    <w:rsid w:val="00D46B49"/>
    <w:rsid w:val="00D50FFB"/>
    <w:rsid w:val="00D52A20"/>
    <w:rsid w:val="00D52F90"/>
    <w:rsid w:val="00D562D4"/>
    <w:rsid w:val="00D62317"/>
    <w:rsid w:val="00D6292E"/>
    <w:rsid w:val="00D62DBD"/>
    <w:rsid w:val="00D66ADC"/>
    <w:rsid w:val="00D726D5"/>
    <w:rsid w:val="00D72AAC"/>
    <w:rsid w:val="00D73F41"/>
    <w:rsid w:val="00D926DB"/>
    <w:rsid w:val="00D9430D"/>
    <w:rsid w:val="00D9554A"/>
    <w:rsid w:val="00D95F47"/>
    <w:rsid w:val="00DA4805"/>
    <w:rsid w:val="00DA48ED"/>
    <w:rsid w:val="00DB00D8"/>
    <w:rsid w:val="00DB05DA"/>
    <w:rsid w:val="00DB46A6"/>
    <w:rsid w:val="00DB4D5E"/>
    <w:rsid w:val="00DB50E3"/>
    <w:rsid w:val="00DB5DE0"/>
    <w:rsid w:val="00DB5DF3"/>
    <w:rsid w:val="00DD5699"/>
    <w:rsid w:val="00DE1FF3"/>
    <w:rsid w:val="00DE5300"/>
    <w:rsid w:val="00DF4174"/>
    <w:rsid w:val="00DF4DCD"/>
    <w:rsid w:val="00DF6864"/>
    <w:rsid w:val="00E05986"/>
    <w:rsid w:val="00E148F4"/>
    <w:rsid w:val="00E23D58"/>
    <w:rsid w:val="00E27E87"/>
    <w:rsid w:val="00E27EB8"/>
    <w:rsid w:val="00E3063E"/>
    <w:rsid w:val="00E41154"/>
    <w:rsid w:val="00E4294D"/>
    <w:rsid w:val="00E44689"/>
    <w:rsid w:val="00E44FE7"/>
    <w:rsid w:val="00E50BA8"/>
    <w:rsid w:val="00E63B01"/>
    <w:rsid w:val="00E66634"/>
    <w:rsid w:val="00E7435A"/>
    <w:rsid w:val="00E81030"/>
    <w:rsid w:val="00E81B38"/>
    <w:rsid w:val="00E81E62"/>
    <w:rsid w:val="00E8411D"/>
    <w:rsid w:val="00E84853"/>
    <w:rsid w:val="00E90466"/>
    <w:rsid w:val="00E95785"/>
    <w:rsid w:val="00EA3DC3"/>
    <w:rsid w:val="00EC0518"/>
    <w:rsid w:val="00EC59CE"/>
    <w:rsid w:val="00ED1FEE"/>
    <w:rsid w:val="00EE56A1"/>
    <w:rsid w:val="00EE6907"/>
    <w:rsid w:val="00F10201"/>
    <w:rsid w:val="00F31D7C"/>
    <w:rsid w:val="00F349FB"/>
    <w:rsid w:val="00F4175A"/>
    <w:rsid w:val="00F43899"/>
    <w:rsid w:val="00F45ECC"/>
    <w:rsid w:val="00F46B49"/>
    <w:rsid w:val="00F47DFC"/>
    <w:rsid w:val="00F52170"/>
    <w:rsid w:val="00F54CBF"/>
    <w:rsid w:val="00F56039"/>
    <w:rsid w:val="00F666E8"/>
    <w:rsid w:val="00F7792E"/>
    <w:rsid w:val="00F83DF5"/>
    <w:rsid w:val="00F96AE6"/>
    <w:rsid w:val="00F9747F"/>
    <w:rsid w:val="00FA273A"/>
    <w:rsid w:val="00FA3CFB"/>
    <w:rsid w:val="00FB5854"/>
    <w:rsid w:val="00FB5E5E"/>
    <w:rsid w:val="00FC0A4B"/>
    <w:rsid w:val="00FC0AEA"/>
    <w:rsid w:val="00FC16DF"/>
    <w:rsid w:val="00FD0853"/>
    <w:rsid w:val="00FD0EDB"/>
    <w:rsid w:val="00FD2DE4"/>
    <w:rsid w:val="00FD4219"/>
    <w:rsid w:val="00FE1992"/>
    <w:rsid w:val="00FE3BD7"/>
    <w:rsid w:val="00FE6D70"/>
    <w:rsid w:val="00FE7FFC"/>
    <w:rsid w:val="012B45D8"/>
    <w:rsid w:val="01364AF7"/>
    <w:rsid w:val="0141263E"/>
    <w:rsid w:val="0162140B"/>
    <w:rsid w:val="01764F01"/>
    <w:rsid w:val="01FC6A62"/>
    <w:rsid w:val="024D6B6A"/>
    <w:rsid w:val="025F6A13"/>
    <w:rsid w:val="027D5138"/>
    <w:rsid w:val="029B04E7"/>
    <w:rsid w:val="02BA7BEF"/>
    <w:rsid w:val="02D07684"/>
    <w:rsid w:val="03073BDC"/>
    <w:rsid w:val="033F44DC"/>
    <w:rsid w:val="03817C2A"/>
    <w:rsid w:val="038A32BA"/>
    <w:rsid w:val="03A6467F"/>
    <w:rsid w:val="03C5384E"/>
    <w:rsid w:val="03DD5409"/>
    <w:rsid w:val="03DF7FCB"/>
    <w:rsid w:val="03E31281"/>
    <w:rsid w:val="03F367AA"/>
    <w:rsid w:val="044703D8"/>
    <w:rsid w:val="04D82085"/>
    <w:rsid w:val="05217E35"/>
    <w:rsid w:val="054E1244"/>
    <w:rsid w:val="054E7898"/>
    <w:rsid w:val="0555228E"/>
    <w:rsid w:val="057A2B90"/>
    <w:rsid w:val="059D1E39"/>
    <w:rsid w:val="059F6BB2"/>
    <w:rsid w:val="05D64F49"/>
    <w:rsid w:val="05DC08AB"/>
    <w:rsid w:val="05E078B3"/>
    <w:rsid w:val="060467F6"/>
    <w:rsid w:val="061C6348"/>
    <w:rsid w:val="06654406"/>
    <w:rsid w:val="06B6745E"/>
    <w:rsid w:val="06BF2D84"/>
    <w:rsid w:val="06CA6209"/>
    <w:rsid w:val="06E53E8B"/>
    <w:rsid w:val="06EE322B"/>
    <w:rsid w:val="07133623"/>
    <w:rsid w:val="072869FF"/>
    <w:rsid w:val="07471FF9"/>
    <w:rsid w:val="077D0583"/>
    <w:rsid w:val="079724D0"/>
    <w:rsid w:val="07CF3091"/>
    <w:rsid w:val="07F0389C"/>
    <w:rsid w:val="07F83C45"/>
    <w:rsid w:val="08122E2C"/>
    <w:rsid w:val="081861E7"/>
    <w:rsid w:val="082A352F"/>
    <w:rsid w:val="08731582"/>
    <w:rsid w:val="088A4487"/>
    <w:rsid w:val="08C349D1"/>
    <w:rsid w:val="08CA4DD9"/>
    <w:rsid w:val="08CB7DC1"/>
    <w:rsid w:val="08CD5CB3"/>
    <w:rsid w:val="09143EC0"/>
    <w:rsid w:val="09F67CD5"/>
    <w:rsid w:val="0A125114"/>
    <w:rsid w:val="0A2F1664"/>
    <w:rsid w:val="0A6B546C"/>
    <w:rsid w:val="0AC170C9"/>
    <w:rsid w:val="0AD2524E"/>
    <w:rsid w:val="0AE23402"/>
    <w:rsid w:val="0AF245DE"/>
    <w:rsid w:val="0B0F463A"/>
    <w:rsid w:val="0B4E0509"/>
    <w:rsid w:val="0B71026A"/>
    <w:rsid w:val="0B9E71DF"/>
    <w:rsid w:val="0BC0578B"/>
    <w:rsid w:val="0BE81D4D"/>
    <w:rsid w:val="0C9D30C2"/>
    <w:rsid w:val="0CB6565E"/>
    <w:rsid w:val="0D2816E2"/>
    <w:rsid w:val="0D6D74B5"/>
    <w:rsid w:val="0D704616"/>
    <w:rsid w:val="0DB66CDF"/>
    <w:rsid w:val="0E0D1693"/>
    <w:rsid w:val="0E172BD0"/>
    <w:rsid w:val="0E2B612E"/>
    <w:rsid w:val="0E737B6D"/>
    <w:rsid w:val="0E745AEF"/>
    <w:rsid w:val="0EAC0C39"/>
    <w:rsid w:val="0EC854EE"/>
    <w:rsid w:val="0ED47639"/>
    <w:rsid w:val="0EF4677D"/>
    <w:rsid w:val="0F910D47"/>
    <w:rsid w:val="0F9D66A7"/>
    <w:rsid w:val="0FC47BEE"/>
    <w:rsid w:val="0FFC789C"/>
    <w:rsid w:val="10953CD7"/>
    <w:rsid w:val="10A50104"/>
    <w:rsid w:val="10A8502C"/>
    <w:rsid w:val="10D4316A"/>
    <w:rsid w:val="10EF55E2"/>
    <w:rsid w:val="10F478FA"/>
    <w:rsid w:val="10FE7BA4"/>
    <w:rsid w:val="110C7155"/>
    <w:rsid w:val="113D358A"/>
    <w:rsid w:val="115B3410"/>
    <w:rsid w:val="119D7849"/>
    <w:rsid w:val="11EE08B2"/>
    <w:rsid w:val="11F33A52"/>
    <w:rsid w:val="123541D9"/>
    <w:rsid w:val="1242135C"/>
    <w:rsid w:val="12D05C74"/>
    <w:rsid w:val="12F22D1F"/>
    <w:rsid w:val="13A113AB"/>
    <w:rsid w:val="13A1683F"/>
    <w:rsid w:val="13A85192"/>
    <w:rsid w:val="13D30842"/>
    <w:rsid w:val="140C77F8"/>
    <w:rsid w:val="14127D15"/>
    <w:rsid w:val="14175291"/>
    <w:rsid w:val="146454AF"/>
    <w:rsid w:val="146718DB"/>
    <w:rsid w:val="146E7C56"/>
    <w:rsid w:val="14793BDB"/>
    <w:rsid w:val="149354DC"/>
    <w:rsid w:val="14DA3DA1"/>
    <w:rsid w:val="154E4841"/>
    <w:rsid w:val="15584CFE"/>
    <w:rsid w:val="157A38D0"/>
    <w:rsid w:val="159F6893"/>
    <w:rsid w:val="15B23FB5"/>
    <w:rsid w:val="15E243DF"/>
    <w:rsid w:val="16282D8C"/>
    <w:rsid w:val="16390EAF"/>
    <w:rsid w:val="163A0652"/>
    <w:rsid w:val="1661620D"/>
    <w:rsid w:val="169F3BD5"/>
    <w:rsid w:val="16CC4B1D"/>
    <w:rsid w:val="16D20CC9"/>
    <w:rsid w:val="16D33049"/>
    <w:rsid w:val="17063101"/>
    <w:rsid w:val="17155857"/>
    <w:rsid w:val="17164FE9"/>
    <w:rsid w:val="17320E70"/>
    <w:rsid w:val="17950508"/>
    <w:rsid w:val="18014B9E"/>
    <w:rsid w:val="1801765E"/>
    <w:rsid w:val="18111EC8"/>
    <w:rsid w:val="186E4A63"/>
    <w:rsid w:val="188379D6"/>
    <w:rsid w:val="18866F36"/>
    <w:rsid w:val="189A5490"/>
    <w:rsid w:val="18A47A69"/>
    <w:rsid w:val="18B60510"/>
    <w:rsid w:val="19010C43"/>
    <w:rsid w:val="19042FD1"/>
    <w:rsid w:val="19084C73"/>
    <w:rsid w:val="193E1636"/>
    <w:rsid w:val="1940364D"/>
    <w:rsid w:val="197B3295"/>
    <w:rsid w:val="199923FF"/>
    <w:rsid w:val="19D3372C"/>
    <w:rsid w:val="19DC3BB3"/>
    <w:rsid w:val="1A054259"/>
    <w:rsid w:val="1A062FF7"/>
    <w:rsid w:val="1A1B2F8D"/>
    <w:rsid w:val="1A341512"/>
    <w:rsid w:val="1A4644F8"/>
    <w:rsid w:val="1A652CE6"/>
    <w:rsid w:val="1A6D0FCB"/>
    <w:rsid w:val="1A7B376A"/>
    <w:rsid w:val="1B022A65"/>
    <w:rsid w:val="1B04666F"/>
    <w:rsid w:val="1B1F7E41"/>
    <w:rsid w:val="1B28293E"/>
    <w:rsid w:val="1B3B364F"/>
    <w:rsid w:val="1B437A7A"/>
    <w:rsid w:val="1B446882"/>
    <w:rsid w:val="1B7245C2"/>
    <w:rsid w:val="1B731912"/>
    <w:rsid w:val="1B7C05AB"/>
    <w:rsid w:val="1B7F6005"/>
    <w:rsid w:val="1BB9452F"/>
    <w:rsid w:val="1BE9223D"/>
    <w:rsid w:val="1C132CB9"/>
    <w:rsid w:val="1C3F3CFE"/>
    <w:rsid w:val="1C464106"/>
    <w:rsid w:val="1CCC26CA"/>
    <w:rsid w:val="1CE104B4"/>
    <w:rsid w:val="1CE97DCE"/>
    <w:rsid w:val="1CF7051C"/>
    <w:rsid w:val="1D0E1418"/>
    <w:rsid w:val="1D562B80"/>
    <w:rsid w:val="1E0B7AFB"/>
    <w:rsid w:val="1E136028"/>
    <w:rsid w:val="1E8D1976"/>
    <w:rsid w:val="1E9701CB"/>
    <w:rsid w:val="1E9D6342"/>
    <w:rsid w:val="1EB4225F"/>
    <w:rsid w:val="1EC71F73"/>
    <w:rsid w:val="1EE41971"/>
    <w:rsid w:val="1F050F84"/>
    <w:rsid w:val="1F5539BB"/>
    <w:rsid w:val="1F583BB1"/>
    <w:rsid w:val="1F634D72"/>
    <w:rsid w:val="1F6B2644"/>
    <w:rsid w:val="1FE760D8"/>
    <w:rsid w:val="1FF71424"/>
    <w:rsid w:val="20067C12"/>
    <w:rsid w:val="201534C2"/>
    <w:rsid w:val="204A62BD"/>
    <w:rsid w:val="204E6676"/>
    <w:rsid w:val="20B145EB"/>
    <w:rsid w:val="20EC46D8"/>
    <w:rsid w:val="20EF071D"/>
    <w:rsid w:val="20F60992"/>
    <w:rsid w:val="21003466"/>
    <w:rsid w:val="21135850"/>
    <w:rsid w:val="21320957"/>
    <w:rsid w:val="214020AE"/>
    <w:rsid w:val="21423C55"/>
    <w:rsid w:val="21453A4E"/>
    <w:rsid w:val="2195668B"/>
    <w:rsid w:val="21BE5AD4"/>
    <w:rsid w:val="21BF1E5F"/>
    <w:rsid w:val="21D603F0"/>
    <w:rsid w:val="21D73206"/>
    <w:rsid w:val="21DA1C40"/>
    <w:rsid w:val="222E117C"/>
    <w:rsid w:val="22363B22"/>
    <w:rsid w:val="22470A83"/>
    <w:rsid w:val="2265039B"/>
    <w:rsid w:val="229543D8"/>
    <w:rsid w:val="22AE048D"/>
    <w:rsid w:val="22B86D6A"/>
    <w:rsid w:val="22CE6EE9"/>
    <w:rsid w:val="22EE7477"/>
    <w:rsid w:val="23081A49"/>
    <w:rsid w:val="233F3918"/>
    <w:rsid w:val="236331FC"/>
    <w:rsid w:val="23707444"/>
    <w:rsid w:val="24463607"/>
    <w:rsid w:val="244A22D5"/>
    <w:rsid w:val="24520F0E"/>
    <w:rsid w:val="245C52F8"/>
    <w:rsid w:val="2463385E"/>
    <w:rsid w:val="24705C88"/>
    <w:rsid w:val="2478025B"/>
    <w:rsid w:val="249E6304"/>
    <w:rsid w:val="24AA5F51"/>
    <w:rsid w:val="24AF6327"/>
    <w:rsid w:val="24B13EFA"/>
    <w:rsid w:val="24C215F8"/>
    <w:rsid w:val="24D506FA"/>
    <w:rsid w:val="24D701EF"/>
    <w:rsid w:val="250D568B"/>
    <w:rsid w:val="25121020"/>
    <w:rsid w:val="25134332"/>
    <w:rsid w:val="25522EA8"/>
    <w:rsid w:val="257E508F"/>
    <w:rsid w:val="258A1DA8"/>
    <w:rsid w:val="25A575C0"/>
    <w:rsid w:val="25BE3A0D"/>
    <w:rsid w:val="25D27A81"/>
    <w:rsid w:val="260E5335"/>
    <w:rsid w:val="26763E8E"/>
    <w:rsid w:val="269C42D4"/>
    <w:rsid w:val="26BF5712"/>
    <w:rsid w:val="26D4410B"/>
    <w:rsid w:val="27011304"/>
    <w:rsid w:val="27A03267"/>
    <w:rsid w:val="27AB7429"/>
    <w:rsid w:val="27B25D41"/>
    <w:rsid w:val="27E8744C"/>
    <w:rsid w:val="27ED4167"/>
    <w:rsid w:val="27F646FF"/>
    <w:rsid w:val="282265A9"/>
    <w:rsid w:val="282851C7"/>
    <w:rsid w:val="285C053E"/>
    <w:rsid w:val="28A105EC"/>
    <w:rsid w:val="28D62BE4"/>
    <w:rsid w:val="29074F71"/>
    <w:rsid w:val="296F6716"/>
    <w:rsid w:val="29901566"/>
    <w:rsid w:val="299022F1"/>
    <w:rsid w:val="29AB6942"/>
    <w:rsid w:val="29DF06F3"/>
    <w:rsid w:val="29EE54EC"/>
    <w:rsid w:val="29FA7F26"/>
    <w:rsid w:val="2A104AA0"/>
    <w:rsid w:val="2A7559E5"/>
    <w:rsid w:val="2ABE2E91"/>
    <w:rsid w:val="2B721071"/>
    <w:rsid w:val="2B774832"/>
    <w:rsid w:val="2B7E555B"/>
    <w:rsid w:val="2BB44989"/>
    <w:rsid w:val="2BF067B1"/>
    <w:rsid w:val="2BFA4714"/>
    <w:rsid w:val="2C076CEF"/>
    <w:rsid w:val="2C1F02A7"/>
    <w:rsid w:val="2C4E5F9D"/>
    <w:rsid w:val="2C5874A7"/>
    <w:rsid w:val="2C736876"/>
    <w:rsid w:val="2C7438E3"/>
    <w:rsid w:val="2CA83E8D"/>
    <w:rsid w:val="2CE506FF"/>
    <w:rsid w:val="2D017B2E"/>
    <w:rsid w:val="2D0E6A02"/>
    <w:rsid w:val="2D5C4E59"/>
    <w:rsid w:val="2D6015F1"/>
    <w:rsid w:val="2D8D191F"/>
    <w:rsid w:val="2D8E149E"/>
    <w:rsid w:val="2DB461E6"/>
    <w:rsid w:val="2DC4770C"/>
    <w:rsid w:val="2E22170D"/>
    <w:rsid w:val="2E2316EA"/>
    <w:rsid w:val="2E2856B0"/>
    <w:rsid w:val="2E2A2ECD"/>
    <w:rsid w:val="2E2C5906"/>
    <w:rsid w:val="2E305FEB"/>
    <w:rsid w:val="2E3C21C0"/>
    <w:rsid w:val="2E511B94"/>
    <w:rsid w:val="2E617791"/>
    <w:rsid w:val="2E82360D"/>
    <w:rsid w:val="2EA040C9"/>
    <w:rsid w:val="2EB85C87"/>
    <w:rsid w:val="2EC44B9C"/>
    <w:rsid w:val="2EC95B73"/>
    <w:rsid w:val="2F1251F2"/>
    <w:rsid w:val="2F3354BF"/>
    <w:rsid w:val="2F6A22D0"/>
    <w:rsid w:val="2F6B003F"/>
    <w:rsid w:val="2F6E709B"/>
    <w:rsid w:val="2F7F26F4"/>
    <w:rsid w:val="2FC169F6"/>
    <w:rsid w:val="2FE90125"/>
    <w:rsid w:val="307D770B"/>
    <w:rsid w:val="30962F3E"/>
    <w:rsid w:val="30A75665"/>
    <w:rsid w:val="30D17E68"/>
    <w:rsid w:val="30DE04A4"/>
    <w:rsid w:val="30FD4027"/>
    <w:rsid w:val="30FF2795"/>
    <w:rsid w:val="310E59A6"/>
    <w:rsid w:val="318E030B"/>
    <w:rsid w:val="318F200F"/>
    <w:rsid w:val="31B734EE"/>
    <w:rsid w:val="31BD202C"/>
    <w:rsid w:val="31DD5797"/>
    <w:rsid w:val="31EC2192"/>
    <w:rsid w:val="31F72A10"/>
    <w:rsid w:val="32284036"/>
    <w:rsid w:val="3239474A"/>
    <w:rsid w:val="329A6ACE"/>
    <w:rsid w:val="32A674F2"/>
    <w:rsid w:val="32AB6AA8"/>
    <w:rsid w:val="32D42AE6"/>
    <w:rsid w:val="33AA1D56"/>
    <w:rsid w:val="33AD7B6F"/>
    <w:rsid w:val="33B36D70"/>
    <w:rsid w:val="33B81B0D"/>
    <w:rsid w:val="34015AAA"/>
    <w:rsid w:val="341F61AB"/>
    <w:rsid w:val="34565B35"/>
    <w:rsid w:val="34646B52"/>
    <w:rsid w:val="34765217"/>
    <w:rsid w:val="348D743D"/>
    <w:rsid w:val="34DC6E66"/>
    <w:rsid w:val="34E67664"/>
    <w:rsid w:val="350D7A98"/>
    <w:rsid w:val="351C03EC"/>
    <w:rsid w:val="35292539"/>
    <w:rsid w:val="35712A37"/>
    <w:rsid w:val="35837CBD"/>
    <w:rsid w:val="358A4EA0"/>
    <w:rsid w:val="359965CE"/>
    <w:rsid w:val="35A035BF"/>
    <w:rsid w:val="35C1355D"/>
    <w:rsid w:val="360B1D73"/>
    <w:rsid w:val="361F3323"/>
    <w:rsid w:val="36C22BB1"/>
    <w:rsid w:val="36C96BED"/>
    <w:rsid w:val="36E93760"/>
    <w:rsid w:val="36E9798F"/>
    <w:rsid w:val="3784394E"/>
    <w:rsid w:val="37E06BA1"/>
    <w:rsid w:val="37F20907"/>
    <w:rsid w:val="385B21D4"/>
    <w:rsid w:val="38A63EBB"/>
    <w:rsid w:val="38AE3BB0"/>
    <w:rsid w:val="39114B24"/>
    <w:rsid w:val="39371741"/>
    <w:rsid w:val="399156EB"/>
    <w:rsid w:val="399E5576"/>
    <w:rsid w:val="39A139DF"/>
    <w:rsid w:val="39AF0BE3"/>
    <w:rsid w:val="39DA59FE"/>
    <w:rsid w:val="39F86C4B"/>
    <w:rsid w:val="3ACB5746"/>
    <w:rsid w:val="3AD168DA"/>
    <w:rsid w:val="3B1A7701"/>
    <w:rsid w:val="3B1E4A8B"/>
    <w:rsid w:val="3B436169"/>
    <w:rsid w:val="3B457E50"/>
    <w:rsid w:val="3B6402DF"/>
    <w:rsid w:val="3BB20883"/>
    <w:rsid w:val="3C3D5557"/>
    <w:rsid w:val="3C472A53"/>
    <w:rsid w:val="3C593AD8"/>
    <w:rsid w:val="3CF23669"/>
    <w:rsid w:val="3D0B7D62"/>
    <w:rsid w:val="3D3B4286"/>
    <w:rsid w:val="3D464837"/>
    <w:rsid w:val="3D5E37C0"/>
    <w:rsid w:val="3D6C5EDA"/>
    <w:rsid w:val="3DA8275C"/>
    <w:rsid w:val="3DAF0A2B"/>
    <w:rsid w:val="3DC67499"/>
    <w:rsid w:val="3DCA099D"/>
    <w:rsid w:val="3E1C3D93"/>
    <w:rsid w:val="3E201C7D"/>
    <w:rsid w:val="3E2A504B"/>
    <w:rsid w:val="3E441C7D"/>
    <w:rsid w:val="3E935FA5"/>
    <w:rsid w:val="3EAB1316"/>
    <w:rsid w:val="3EC745EB"/>
    <w:rsid w:val="3F6D0908"/>
    <w:rsid w:val="3FB60980"/>
    <w:rsid w:val="3FBE080B"/>
    <w:rsid w:val="3FC71586"/>
    <w:rsid w:val="3FC956FF"/>
    <w:rsid w:val="3FCD7E8E"/>
    <w:rsid w:val="3FFE0C4D"/>
    <w:rsid w:val="404530B9"/>
    <w:rsid w:val="40730DC5"/>
    <w:rsid w:val="40917F33"/>
    <w:rsid w:val="40995EC8"/>
    <w:rsid w:val="40A36A71"/>
    <w:rsid w:val="40A778DC"/>
    <w:rsid w:val="40BC1664"/>
    <w:rsid w:val="410E4736"/>
    <w:rsid w:val="411F1EC8"/>
    <w:rsid w:val="41390C59"/>
    <w:rsid w:val="416436AB"/>
    <w:rsid w:val="419C7CB9"/>
    <w:rsid w:val="41AB45F5"/>
    <w:rsid w:val="41B5021D"/>
    <w:rsid w:val="41C04D6C"/>
    <w:rsid w:val="41D3631F"/>
    <w:rsid w:val="41D736C7"/>
    <w:rsid w:val="41F10F8D"/>
    <w:rsid w:val="41F466FD"/>
    <w:rsid w:val="4238601B"/>
    <w:rsid w:val="42A67A24"/>
    <w:rsid w:val="42AD0727"/>
    <w:rsid w:val="42D846B9"/>
    <w:rsid w:val="42E11EC7"/>
    <w:rsid w:val="43293C50"/>
    <w:rsid w:val="432C360E"/>
    <w:rsid w:val="432D3CED"/>
    <w:rsid w:val="43315CAF"/>
    <w:rsid w:val="433660AD"/>
    <w:rsid w:val="437D1499"/>
    <w:rsid w:val="43DF755C"/>
    <w:rsid w:val="440D5045"/>
    <w:rsid w:val="44167CEA"/>
    <w:rsid w:val="444F3C0F"/>
    <w:rsid w:val="447C0F56"/>
    <w:rsid w:val="44C13EC7"/>
    <w:rsid w:val="44D62FFC"/>
    <w:rsid w:val="44F27655"/>
    <w:rsid w:val="45024C0C"/>
    <w:rsid w:val="45322A9A"/>
    <w:rsid w:val="457A484B"/>
    <w:rsid w:val="457F6BF2"/>
    <w:rsid w:val="45BE6191"/>
    <w:rsid w:val="45CE4339"/>
    <w:rsid w:val="45E027CE"/>
    <w:rsid w:val="460C5979"/>
    <w:rsid w:val="462D6237"/>
    <w:rsid w:val="46453344"/>
    <w:rsid w:val="465A2735"/>
    <w:rsid w:val="4696696C"/>
    <w:rsid w:val="46AA0F5E"/>
    <w:rsid w:val="46C61763"/>
    <w:rsid w:val="46D24413"/>
    <w:rsid w:val="46FA3CE9"/>
    <w:rsid w:val="472031DC"/>
    <w:rsid w:val="473D67F8"/>
    <w:rsid w:val="474976CF"/>
    <w:rsid w:val="47502DF0"/>
    <w:rsid w:val="47671D37"/>
    <w:rsid w:val="4797746F"/>
    <w:rsid w:val="47B2326C"/>
    <w:rsid w:val="47BF62F0"/>
    <w:rsid w:val="47C01792"/>
    <w:rsid w:val="47C116F6"/>
    <w:rsid w:val="4808150F"/>
    <w:rsid w:val="48622829"/>
    <w:rsid w:val="49AB5590"/>
    <w:rsid w:val="49B35D18"/>
    <w:rsid w:val="49C8225A"/>
    <w:rsid w:val="49E9233D"/>
    <w:rsid w:val="4A152B10"/>
    <w:rsid w:val="4A4E0589"/>
    <w:rsid w:val="4A665773"/>
    <w:rsid w:val="4AA93410"/>
    <w:rsid w:val="4AAD1944"/>
    <w:rsid w:val="4ABA76FA"/>
    <w:rsid w:val="4AC31003"/>
    <w:rsid w:val="4AD47A80"/>
    <w:rsid w:val="4AE93159"/>
    <w:rsid w:val="4B2C2575"/>
    <w:rsid w:val="4B43493F"/>
    <w:rsid w:val="4B8926AC"/>
    <w:rsid w:val="4BD0339A"/>
    <w:rsid w:val="4BDC0AD2"/>
    <w:rsid w:val="4C3E4EEB"/>
    <w:rsid w:val="4C5C1D35"/>
    <w:rsid w:val="4D041F67"/>
    <w:rsid w:val="4D2348B5"/>
    <w:rsid w:val="4D236DAD"/>
    <w:rsid w:val="4D462159"/>
    <w:rsid w:val="4D4E0023"/>
    <w:rsid w:val="4D500A79"/>
    <w:rsid w:val="4D5C5FAC"/>
    <w:rsid w:val="4D7E36FE"/>
    <w:rsid w:val="4D8B15C9"/>
    <w:rsid w:val="4D8C1432"/>
    <w:rsid w:val="4D9E3536"/>
    <w:rsid w:val="4DAF0E79"/>
    <w:rsid w:val="4DC605B6"/>
    <w:rsid w:val="4DE812E7"/>
    <w:rsid w:val="4DEC0985"/>
    <w:rsid w:val="4E27683A"/>
    <w:rsid w:val="4E47142C"/>
    <w:rsid w:val="4E5C16BE"/>
    <w:rsid w:val="4E6C6900"/>
    <w:rsid w:val="4E904EAF"/>
    <w:rsid w:val="4EC23CC0"/>
    <w:rsid w:val="4EFD5183"/>
    <w:rsid w:val="4F055C3B"/>
    <w:rsid w:val="4F2765B1"/>
    <w:rsid w:val="4F285975"/>
    <w:rsid w:val="4F2B09A7"/>
    <w:rsid w:val="4F34493F"/>
    <w:rsid w:val="4F384A76"/>
    <w:rsid w:val="4F640BF6"/>
    <w:rsid w:val="4F895C44"/>
    <w:rsid w:val="4F9C33B1"/>
    <w:rsid w:val="4FBB5ACD"/>
    <w:rsid w:val="4FBD2848"/>
    <w:rsid w:val="4FC80F72"/>
    <w:rsid w:val="500458CA"/>
    <w:rsid w:val="500A0F29"/>
    <w:rsid w:val="500D0D25"/>
    <w:rsid w:val="50494AD9"/>
    <w:rsid w:val="50BA4264"/>
    <w:rsid w:val="50DB2FC5"/>
    <w:rsid w:val="50E26823"/>
    <w:rsid w:val="516E53EF"/>
    <w:rsid w:val="51857440"/>
    <w:rsid w:val="51867298"/>
    <w:rsid w:val="51A74482"/>
    <w:rsid w:val="51DA3BD9"/>
    <w:rsid w:val="52007F9E"/>
    <w:rsid w:val="52195EDF"/>
    <w:rsid w:val="522E310E"/>
    <w:rsid w:val="52313387"/>
    <w:rsid w:val="52861DBC"/>
    <w:rsid w:val="52AB3E04"/>
    <w:rsid w:val="52AD4E0F"/>
    <w:rsid w:val="52E04D27"/>
    <w:rsid w:val="53214018"/>
    <w:rsid w:val="53293050"/>
    <w:rsid w:val="533B45CF"/>
    <w:rsid w:val="539A390F"/>
    <w:rsid w:val="53B44D71"/>
    <w:rsid w:val="53B602A6"/>
    <w:rsid w:val="53D31BE9"/>
    <w:rsid w:val="53DA54CF"/>
    <w:rsid w:val="53DB3477"/>
    <w:rsid w:val="542E3128"/>
    <w:rsid w:val="542F6384"/>
    <w:rsid w:val="54523480"/>
    <w:rsid w:val="54532618"/>
    <w:rsid w:val="54997E60"/>
    <w:rsid w:val="54AF6B42"/>
    <w:rsid w:val="54C779F9"/>
    <w:rsid w:val="55585FD1"/>
    <w:rsid w:val="5568106A"/>
    <w:rsid w:val="556D5CA5"/>
    <w:rsid w:val="55BE6311"/>
    <w:rsid w:val="55DD6F2A"/>
    <w:rsid w:val="55DE0966"/>
    <w:rsid w:val="56116818"/>
    <w:rsid w:val="56237B36"/>
    <w:rsid w:val="5631326C"/>
    <w:rsid w:val="568171DE"/>
    <w:rsid w:val="56987AF9"/>
    <w:rsid w:val="56CE2C76"/>
    <w:rsid w:val="56E23970"/>
    <w:rsid w:val="56F80ADB"/>
    <w:rsid w:val="578F220A"/>
    <w:rsid w:val="57980DA8"/>
    <w:rsid w:val="579E71DC"/>
    <w:rsid w:val="57D43A23"/>
    <w:rsid w:val="57F227EB"/>
    <w:rsid w:val="57FC07D9"/>
    <w:rsid w:val="58027B1F"/>
    <w:rsid w:val="58500F22"/>
    <w:rsid w:val="58985801"/>
    <w:rsid w:val="589926F9"/>
    <w:rsid w:val="58C951C0"/>
    <w:rsid w:val="58E332AA"/>
    <w:rsid w:val="591C0009"/>
    <w:rsid w:val="59386520"/>
    <w:rsid w:val="597C2214"/>
    <w:rsid w:val="59CF5792"/>
    <w:rsid w:val="5A027B0A"/>
    <w:rsid w:val="5A061F04"/>
    <w:rsid w:val="5A227EB1"/>
    <w:rsid w:val="5A290542"/>
    <w:rsid w:val="5AC875EB"/>
    <w:rsid w:val="5ACD5707"/>
    <w:rsid w:val="5ACF0F3A"/>
    <w:rsid w:val="5B03488B"/>
    <w:rsid w:val="5B184255"/>
    <w:rsid w:val="5B2900E9"/>
    <w:rsid w:val="5B953091"/>
    <w:rsid w:val="5C1F18EF"/>
    <w:rsid w:val="5C42745B"/>
    <w:rsid w:val="5C535F6C"/>
    <w:rsid w:val="5C6B1600"/>
    <w:rsid w:val="5C921AD0"/>
    <w:rsid w:val="5C94472E"/>
    <w:rsid w:val="5CB86369"/>
    <w:rsid w:val="5D5234AA"/>
    <w:rsid w:val="5D6A1D33"/>
    <w:rsid w:val="5D6B24C8"/>
    <w:rsid w:val="5D6D7F72"/>
    <w:rsid w:val="5D7D6B7E"/>
    <w:rsid w:val="5D7D7CBB"/>
    <w:rsid w:val="5D8F25D9"/>
    <w:rsid w:val="5D9B7248"/>
    <w:rsid w:val="5DDC20AE"/>
    <w:rsid w:val="5DEA4DBD"/>
    <w:rsid w:val="5DEC1EE9"/>
    <w:rsid w:val="5DFA0298"/>
    <w:rsid w:val="5DFD51DB"/>
    <w:rsid w:val="5DFF730B"/>
    <w:rsid w:val="5E0D36E5"/>
    <w:rsid w:val="5E2F4EC7"/>
    <w:rsid w:val="5E55720A"/>
    <w:rsid w:val="5E785BE1"/>
    <w:rsid w:val="5E80036F"/>
    <w:rsid w:val="5E9A455D"/>
    <w:rsid w:val="5ED61EAE"/>
    <w:rsid w:val="5EDA761F"/>
    <w:rsid w:val="5F62067A"/>
    <w:rsid w:val="5F89708D"/>
    <w:rsid w:val="5F947315"/>
    <w:rsid w:val="5FB50B2A"/>
    <w:rsid w:val="60143A5C"/>
    <w:rsid w:val="60160155"/>
    <w:rsid w:val="607C3753"/>
    <w:rsid w:val="60AC38DC"/>
    <w:rsid w:val="60C30855"/>
    <w:rsid w:val="60C55CEE"/>
    <w:rsid w:val="60D3006E"/>
    <w:rsid w:val="60FA3243"/>
    <w:rsid w:val="61173252"/>
    <w:rsid w:val="612F53BB"/>
    <w:rsid w:val="61421EFD"/>
    <w:rsid w:val="615C5041"/>
    <w:rsid w:val="6183774C"/>
    <w:rsid w:val="61A03604"/>
    <w:rsid w:val="61C3576D"/>
    <w:rsid w:val="620379C9"/>
    <w:rsid w:val="62067CAD"/>
    <w:rsid w:val="621A7F78"/>
    <w:rsid w:val="62325F9C"/>
    <w:rsid w:val="62517495"/>
    <w:rsid w:val="6263662A"/>
    <w:rsid w:val="6277127A"/>
    <w:rsid w:val="6293667A"/>
    <w:rsid w:val="62BC325A"/>
    <w:rsid w:val="62D01A58"/>
    <w:rsid w:val="62F857F7"/>
    <w:rsid w:val="63065609"/>
    <w:rsid w:val="6330058E"/>
    <w:rsid w:val="63D44524"/>
    <w:rsid w:val="63FC0340"/>
    <w:rsid w:val="641D283F"/>
    <w:rsid w:val="644C7576"/>
    <w:rsid w:val="64861665"/>
    <w:rsid w:val="64D5678D"/>
    <w:rsid w:val="659A7101"/>
    <w:rsid w:val="65B47190"/>
    <w:rsid w:val="65D056B6"/>
    <w:rsid w:val="65D82DF5"/>
    <w:rsid w:val="65EE0DD7"/>
    <w:rsid w:val="65F83C64"/>
    <w:rsid w:val="661071FB"/>
    <w:rsid w:val="66214C70"/>
    <w:rsid w:val="66450B7E"/>
    <w:rsid w:val="664805B8"/>
    <w:rsid w:val="667F7199"/>
    <w:rsid w:val="669F243F"/>
    <w:rsid w:val="66EE123C"/>
    <w:rsid w:val="673A55B6"/>
    <w:rsid w:val="673C1103"/>
    <w:rsid w:val="676D3D31"/>
    <w:rsid w:val="677433DB"/>
    <w:rsid w:val="678D0C62"/>
    <w:rsid w:val="67CF52DC"/>
    <w:rsid w:val="67D92633"/>
    <w:rsid w:val="681D348B"/>
    <w:rsid w:val="683C2331"/>
    <w:rsid w:val="683F7489"/>
    <w:rsid w:val="684A40F5"/>
    <w:rsid w:val="68C60886"/>
    <w:rsid w:val="68CB4906"/>
    <w:rsid w:val="68EE2DDC"/>
    <w:rsid w:val="68F36435"/>
    <w:rsid w:val="68F769D2"/>
    <w:rsid w:val="69046D70"/>
    <w:rsid w:val="690F418B"/>
    <w:rsid w:val="69666D1F"/>
    <w:rsid w:val="6969482E"/>
    <w:rsid w:val="69C14DC0"/>
    <w:rsid w:val="6A095EA1"/>
    <w:rsid w:val="6A27085E"/>
    <w:rsid w:val="6A342BF5"/>
    <w:rsid w:val="6A3E5DCB"/>
    <w:rsid w:val="6A4479E6"/>
    <w:rsid w:val="6A4A141F"/>
    <w:rsid w:val="6A4E0A09"/>
    <w:rsid w:val="6A5A2159"/>
    <w:rsid w:val="6A5D02C2"/>
    <w:rsid w:val="6A7A2736"/>
    <w:rsid w:val="6A7B4B9C"/>
    <w:rsid w:val="6A803105"/>
    <w:rsid w:val="6AB36EC6"/>
    <w:rsid w:val="6AC370B0"/>
    <w:rsid w:val="6ACA14AC"/>
    <w:rsid w:val="6B005837"/>
    <w:rsid w:val="6B2732D3"/>
    <w:rsid w:val="6B4F7103"/>
    <w:rsid w:val="6B9B1E5D"/>
    <w:rsid w:val="6C0D6CD4"/>
    <w:rsid w:val="6C135E28"/>
    <w:rsid w:val="6C1E5FB4"/>
    <w:rsid w:val="6C1F05F4"/>
    <w:rsid w:val="6C2213C2"/>
    <w:rsid w:val="6C372B9C"/>
    <w:rsid w:val="6C6C16DC"/>
    <w:rsid w:val="6C89456C"/>
    <w:rsid w:val="6CA10319"/>
    <w:rsid w:val="6CA951B4"/>
    <w:rsid w:val="6CB02B8B"/>
    <w:rsid w:val="6CC53FCF"/>
    <w:rsid w:val="6CC9033E"/>
    <w:rsid w:val="6CD5334C"/>
    <w:rsid w:val="6CE05125"/>
    <w:rsid w:val="6CE3433E"/>
    <w:rsid w:val="6CE63C24"/>
    <w:rsid w:val="6CED23DB"/>
    <w:rsid w:val="6CFD4417"/>
    <w:rsid w:val="6D173B78"/>
    <w:rsid w:val="6D57106C"/>
    <w:rsid w:val="6D7A54AB"/>
    <w:rsid w:val="6D8D0D02"/>
    <w:rsid w:val="6DBE7995"/>
    <w:rsid w:val="6DD9036F"/>
    <w:rsid w:val="6DE848D0"/>
    <w:rsid w:val="6E0C33B2"/>
    <w:rsid w:val="6E3E2210"/>
    <w:rsid w:val="6EA61845"/>
    <w:rsid w:val="6F2B029D"/>
    <w:rsid w:val="6F4D1FFC"/>
    <w:rsid w:val="6F6E3F0D"/>
    <w:rsid w:val="6F705B2C"/>
    <w:rsid w:val="6FA629D4"/>
    <w:rsid w:val="6FAB3BBF"/>
    <w:rsid w:val="6FE04A6A"/>
    <w:rsid w:val="6FE949BE"/>
    <w:rsid w:val="6FEE7A6B"/>
    <w:rsid w:val="70053656"/>
    <w:rsid w:val="7009397F"/>
    <w:rsid w:val="704F2043"/>
    <w:rsid w:val="70527CF0"/>
    <w:rsid w:val="706F7A56"/>
    <w:rsid w:val="707F2388"/>
    <w:rsid w:val="70B27550"/>
    <w:rsid w:val="70BB2EF0"/>
    <w:rsid w:val="710467B9"/>
    <w:rsid w:val="71137E0D"/>
    <w:rsid w:val="71336D44"/>
    <w:rsid w:val="71406CE0"/>
    <w:rsid w:val="7162408F"/>
    <w:rsid w:val="716B490D"/>
    <w:rsid w:val="71726346"/>
    <w:rsid w:val="71742CB8"/>
    <w:rsid w:val="718C56FF"/>
    <w:rsid w:val="71C83495"/>
    <w:rsid w:val="722B6DB6"/>
    <w:rsid w:val="72992130"/>
    <w:rsid w:val="72A757DE"/>
    <w:rsid w:val="72B10F3D"/>
    <w:rsid w:val="72E564C4"/>
    <w:rsid w:val="733E3449"/>
    <w:rsid w:val="736148B9"/>
    <w:rsid w:val="73D425F7"/>
    <w:rsid w:val="740A5B9D"/>
    <w:rsid w:val="741D36B3"/>
    <w:rsid w:val="742862AE"/>
    <w:rsid w:val="746C5D87"/>
    <w:rsid w:val="746D164D"/>
    <w:rsid w:val="746E3853"/>
    <w:rsid w:val="748A5DC8"/>
    <w:rsid w:val="74EE6D8D"/>
    <w:rsid w:val="74F465DC"/>
    <w:rsid w:val="75063F17"/>
    <w:rsid w:val="750A2023"/>
    <w:rsid w:val="758F158F"/>
    <w:rsid w:val="75A42A0E"/>
    <w:rsid w:val="75E517DB"/>
    <w:rsid w:val="75E701E0"/>
    <w:rsid w:val="75FA4E94"/>
    <w:rsid w:val="760C6C72"/>
    <w:rsid w:val="76157FA5"/>
    <w:rsid w:val="76517B41"/>
    <w:rsid w:val="765B5316"/>
    <w:rsid w:val="7676736A"/>
    <w:rsid w:val="76774C0B"/>
    <w:rsid w:val="76933951"/>
    <w:rsid w:val="76F676C4"/>
    <w:rsid w:val="771D661B"/>
    <w:rsid w:val="77267FDD"/>
    <w:rsid w:val="774C28CA"/>
    <w:rsid w:val="776379AE"/>
    <w:rsid w:val="777D294E"/>
    <w:rsid w:val="77E76497"/>
    <w:rsid w:val="77F379C7"/>
    <w:rsid w:val="77FA221B"/>
    <w:rsid w:val="780F67D6"/>
    <w:rsid w:val="782C6A8C"/>
    <w:rsid w:val="7837782A"/>
    <w:rsid w:val="783A3A44"/>
    <w:rsid w:val="78782A0D"/>
    <w:rsid w:val="788F2D87"/>
    <w:rsid w:val="78FB3D79"/>
    <w:rsid w:val="78FD5748"/>
    <w:rsid w:val="78FF43AF"/>
    <w:rsid w:val="79383FC1"/>
    <w:rsid w:val="793E6CC5"/>
    <w:rsid w:val="7993310F"/>
    <w:rsid w:val="79A2171F"/>
    <w:rsid w:val="79A252FF"/>
    <w:rsid w:val="79AF1D78"/>
    <w:rsid w:val="79C45ACD"/>
    <w:rsid w:val="79C51EB5"/>
    <w:rsid w:val="79D269B5"/>
    <w:rsid w:val="79D33056"/>
    <w:rsid w:val="79DB59F6"/>
    <w:rsid w:val="79E51124"/>
    <w:rsid w:val="79F3343F"/>
    <w:rsid w:val="7A0E778B"/>
    <w:rsid w:val="7A2B1FC7"/>
    <w:rsid w:val="7A3B7195"/>
    <w:rsid w:val="7A493E10"/>
    <w:rsid w:val="7A625C11"/>
    <w:rsid w:val="7A657DF8"/>
    <w:rsid w:val="7B8F764E"/>
    <w:rsid w:val="7BC61111"/>
    <w:rsid w:val="7BE709F7"/>
    <w:rsid w:val="7BE97327"/>
    <w:rsid w:val="7C26369C"/>
    <w:rsid w:val="7C5C07B1"/>
    <w:rsid w:val="7C5C51B4"/>
    <w:rsid w:val="7C9E5A24"/>
    <w:rsid w:val="7CAC00CB"/>
    <w:rsid w:val="7CAC1B41"/>
    <w:rsid w:val="7CBE0563"/>
    <w:rsid w:val="7CF66415"/>
    <w:rsid w:val="7D1F1F78"/>
    <w:rsid w:val="7D575412"/>
    <w:rsid w:val="7D62117D"/>
    <w:rsid w:val="7D6B1878"/>
    <w:rsid w:val="7DB54254"/>
    <w:rsid w:val="7DF61E84"/>
    <w:rsid w:val="7E013056"/>
    <w:rsid w:val="7E156209"/>
    <w:rsid w:val="7E3E1EF2"/>
    <w:rsid w:val="7E59475B"/>
    <w:rsid w:val="7E5E0D1F"/>
    <w:rsid w:val="7E677FFC"/>
    <w:rsid w:val="7E781A22"/>
    <w:rsid w:val="7E833CD1"/>
    <w:rsid w:val="7E951513"/>
    <w:rsid w:val="7EE53239"/>
    <w:rsid w:val="7EF568F6"/>
    <w:rsid w:val="7EF74FC9"/>
    <w:rsid w:val="7F0E7370"/>
    <w:rsid w:val="7F626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A4BA481"/>
  <w15:docId w15:val="{7B3E837A-D6D5-4F2A-9E4B-1CD6323C5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semiHidden="1" w:unhideWhenUsed="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A35FC"/>
    <w:pPr>
      <w:spacing w:beforeLines="50" w:afterLines="50"/>
      <w:jc w:val="both"/>
    </w:pPr>
    <w:rPr>
      <w:rFonts w:eastAsia="宋体"/>
      <w:kern w:val="2"/>
      <w:sz w:val="21"/>
    </w:rPr>
  </w:style>
  <w:style w:type="paragraph" w:styleId="1">
    <w:name w:val="heading 1"/>
    <w:aliases w:val="NMP Heading 1,H1,h11,h12,h13,h14,h15,h16,app heading 1,l1,Memo Heading 1,Heading 1_a,heading 1,h17,h111,h121,h131,h141,h151,h161,h18,h112,h122,h132,h142,h152,h162,h19,h113,h123,h133,h143,h153,h163,Alt+1,Alt+11,Alt+12,Alt+13,h1,1st level,l"/>
    <w:basedOn w:val="a0"/>
    <w:next w:val="a0"/>
    <w:uiPriority w:val="9"/>
    <w:qFormat/>
    <w:rsid w:val="003A35FC"/>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0"/>
    <w:qFormat/>
    <w:rsid w:val="003A35FC"/>
    <w:pPr>
      <w:numPr>
        <w:ilvl w:val="1"/>
      </w:numPr>
      <w:pBdr>
        <w:top w:val="none" w:sz="0" w:space="0" w:color="auto"/>
      </w:pBdr>
      <w:spacing w:before="180"/>
      <w:ind w:rightChars="100" w:right="100"/>
      <w:outlineLvl w:val="1"/>
    </w:pPr>
    <w:rPr>
      <w:sz w:val="28"/>
    </w:rPr>
  </w:style>
  <w:style w:type="paragraph" w:styleId="3">
    <w:name w:val="heading 3"/>
    <w:basedOn w:val="2"/>
    <w:next w:val="a0"/>
    <w:qFormat/>
    <w:rsid w:val="003A35FC"/>
    <w:pPr>
      <w:numPr>
        <w:ilvl w:val="2"/>
      </w:numPr>
      <w:spacing w:before="120"/>
      <w:outlineLvl w:val="2"/>
    </w:pPr>
    <w:rPr>
      <w:sz w:val="24"/>
    </w:rPr>
  </w:style>
  <w:style w:type="paragraph" w:styleId="6">
    <w:name w:val="heading 6"/>
    <w:basedOn w:val="a0"/>
    <w:next w:val="a0"/>
    <w:link w:val="60"/>
    <w:uiPriority w:val="9"/>
    <w:qFormat/>
    <w:rsid w:val="00730BE7"/>
    <w:pPr>
      <w:keepNext/>
      <w:keepLines/>
      <w:tabs>
        <w:tab w:val="num" w:pos="1152"/>
      </w:tabs>
      <w:overflowPunct w:val="0"/>
      <w:autoSpaceDE w:val="0"/>
      <w:autoSpaceDN w:val="0"/>
      <w:adjustRightInd w:val="0"/>
      <w:spacing w:beforeLines="0" w:before="120" w:afterLines="0" w:after="120" w:line="240" w:lineRule="auto"/>
      <w:ind w:left="1152" w:hanging="1152"/>
      <w:textAlignment w:val="baseline"/>
      <w:outlineLvl w:val="5"/>
    </w:pPr>
    <w:rPr>
      <w:rFonts w:ascii="Arial" w:hAnsi="Arial" w:cs="Arial"/>
      <w:kern w:val="0"/>
      <w:sz w:val="22"/>
      <w:lang w:val="en-GB"/>
    </w:rPr>
  </w:style>
  <w:style w:type="paragraph" w:styleId="7">
    <w:name w:val="heading 7"/>
    <w:basedOn w:val="a0"/>
    <w:next w:val="a0"/>
    <w:link w:val="70"/>
    <w:uiPriority w:val="9"/>
    <w:qFormat/>
    <w:rsid w:val="00730BE7"/>
    <w:pPr>
      <w:keepNext/>
      <w:keepLines/>
      <w:tabs>
        <w:tab w:val="num" w:pos="1296"/>
      </w:tabs>
      <w:overflowPunct w:val="0"/>
      <w:autoSpaceDE w:val="0"/>
      <w:autoSpaceDN w:val="0"/>
      <w:adjustRightInd w:val="0"/>
      <w:spacing w:beforeLines="0" w:before="120" w:afterLines="0" w:after="120" w:line="240" w:lineRule="auto"/>
      <w:ind w:left="1296" w:hanging="1296"/>
      <w:textAlignment w:val="baseline"/>
      <w:outlineLvl w:val="6"/>
    </w:pPr>
    <w:rPr>
      <w:rFonts w:ascii="Arial" w:hAnsi="Arial" w:cs="Arial"/>
      <w:kern w:val="0"/>
      <w:sz w:val="22"/>
      <w:lang w:val="en-GB"/>
    </w:rPr>
  </w:style>
  <w:style w:type="paragraph" w:styleId="8">
    <w:name w:val="heading 8"/>
    <w:aliases w:val="Table Heading"/>
    <w:basedOn w:val="7"/>
    <w:next w:val="a0"/>
    <w:link w:val="80"/>
    <w:uiPriority w:val="9"/>
    <w:qFormat/>
    <w:rsid w:val="00730BE7"/>
    <w:pPr>
      <w:tabs>
        <w:tab w:val="clear" w:pos="1296"/>
        <w:tab w:val="num" w:pos="1440"/>
      </w:tabs>
      <w:ind w:left="1440" w:hanging="1440"/>
      <w:outlineLvl w:val="7"/>
    </w:pPr>
  </w:style>
  <w:style w:type="paragraph" w:styleId="9">
    <w:name w:val="heading 9"/>
    <w:aliases w:val="Figure Heading,FH"/>
    <w:basedOn w:val="8"/>
    <w:next w:val="a0"/>
    <w:link w:val="90"/>
    <w:uiPriority w:val="9"/>
    <w:qFormat/>
    <w:rsid w:val="00730BE7"/>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uiPriority w:val="99"/>
    <w:semiHidden/>
    <w:unhideWhenUsed/>
    <w:rsid w:val="003A35FC"/>
    <w:rPr>
      <w:rFonts w:ascii="Arial" w:eastAsia="黑体" w:hAnsi="Arial"/>
      <w:sz w:val="20"/>
    </w:rPr>
  </w:style>
  <w:style w:type="paragraph" w:styleId="a5">
    <w:name w:val="annotation text"/>
    <w:basedOn w:val="a0"/>
    <w:link w:val="a6"/>
    <w:uiPriority w:val="99"/>
    <w:semiHidden/>
    <w:unhideWhenUsed/>
    <w:rsid w:val="003A35FC"/>
    <w:pPr>
      <w:jc w:val="left"/>
    </w:pPr>
  </w:style>
  <w:style w:type="paragraph" w:styleId="TOC3">
    <w:name w:val="toc 3"/>
    <w:basedOn w:val="a0"/>
    <w:next w:val="a0"/>
    <w:uiPriority w:val="99"/>
    <w:unhideWhenUsed/>
    <w:qFormat/>
    <w:rsid w:val="003A35FC"/>
    <w:pPr>
      <w:adjustRightInd w:val="0"/>
      <w:ind w:leftChars="400" w:left="1282" w:hangingChars="200" w:hanging="442"/>
    </w:pPr>
    <w:rPr>
      <w:b/>
      <w:i/>
      <w:sz w:val="20"/>
    </w:rPr>
  </w:style>
  <w:style w:type="paragraph" w:styleId="a7">
    <w:name w:val="footer"/>
    <w:basedOn w:val="a0"/>
    <w:uiPriority w:val="99"/>
    <w:semiHidden/>
    <w:unhideWhenUsed/>
    <w:qFormat/>
    <w:rsid w:val="003A35FC"/>
    <w:pPr>
      <w:tabs>
        <w:tab w:val="center" w:pos="4153"/>
        <w:tab w:val="right" w:pos="8306"/>
      </w:tabs>
      <w:snapToGrid w:val="0"/>
      <w:jc w:val="left"/>
    </w:pPr>
    <w:rPr>
      <w:sz w:val="18"/>
      <w:szCs w:val="18"/>
    </w:rPr>
  </w:style>
  <w:style w:type="paragraph" w:styleId="a8">
    <w:name w:val="header"/>
    <w:qFormat/>
    <w:rsid w:val="003A35FC"/>
    <w:pPr>
      <w:widowControl w:val="0"/>
    </w:pPr>
    <w:rPr>
      <w:rFonts w:ascii="Arial" w:eastAsia="Times New Roman" w:hAnsi="Arial"/>
      <w:b/>
      <w:sz w:val="18"/>
      <w:lang w:eastAsia="en-US"/>
    </w:rPr>
  </w:style>
  <w:style w:type="paragraph" w:styleId="TOC1">
    <w:name w:val="toc 1"/>
    <w:basedOn w:val="a0"/>
    <w:next w:val="a0"/>
    <w:uiPriority w:val="39"/>
    <w:unhideWhenUsed/>
    <w:qFormat/>
    <w:rsid w:val="003A35FC"/>
    <w:pPr>
      <w:tabs>
        <w:tab w:val="decimal" w:pos="0"/>
        <w:tab w:val="right" w:pos="9660"/>
      </w:tabs>
      <w:ind w:rightChars="200" w:right="420"/>
      <w:jc w:val="left"/>
    </w:pPr>
    <w:rPr>
      <w:rFonts w:eastAsiaTheme="minorEastAsia"/>
      <w:b/>
      <w:bCs/>
      <w:i/>
      <w:iCs/>
      <w:sz w:val="20"/>
    </w:rPr>
  </w:style>
  <w:style w:type="paragraph" w:styleId="a9">
    <w:name w:val="table of figures"/>
    <w:basedOn w:val="a0"/>
    <w:next w:val="a0"/>
    <w:uiPriority w:val="99"/>
    <w:semiHidden/>
    <w:unhideWhenUsed/>
    <w:qFormat/>
    <w:rsid w:val="003A35FC"/>
    <w:pPr>
      <w:ind w:leftChars="200" w:left="200" w:hangingChars="200" w:hanging="200"/>
    </w:pPr>
  </w:style>
  <w:style w:type="paragraph" w:styleId="TOC2">
    <w:name w:val="toc 2"/>
    <w:basedOn w:val="a0"/>
    <w:next w:val="a0"/>
    <w:uiPriority w:val="39"/>
    <w:unhideWhenUsed/>
    <w:qFormat/>
    <w:rsid w:val="003A35FC"/>
    <w:pPr>
      <w:tabs>
        <w:tab w:val="right" w:pos="420"/>
      </w:tabs>
      <w:ind w:leftChars="200" w:left="862" w:hangingChars="200" w:hanging="442"/>
      <w:jc w:val="left"/>
    </w:pPr>
    <w:rPr>
      <w:b/>
      <w:i/>
      <w:sz w:val="20"/>
    </w:rPr>
  </w:style>
  <w:style w:type="table" w:styleId="aa">
    <w:name w:val="Table Grid"/>
    <w:basedOn w:val="a2"/>
    <w:unhideWhenUsed/>
    <w:qFormat/>
    <w:rsid w:val="003A35F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3A35FC"/>
    <w:pPr>
      <w:numPr>
        <w:numId w:val="2"/>
      </w:numPr>
      <w:tabs>
        <w:tab w:val="left" w:pos="420"/>
      </w:tabs>
    </w:pPr>
  </w:style>
  <w:style w:type="paragraph" w:customStyle="1" w:styleId="YJ-Proposal">
    <w:name w:val="YJ-Proposal"/>
    <w:basedOn w:val="a0"/>
    <w:qFormat/>
    <w:rsid w:val="003A35FC"/>
    <w:pPr>
      <w:numPr>
        <w:numId w:val="3"/>
      </w:numPr>
      <w:jc w:val="left"/>
    </w:pPr>
    <w:rPr>
      <w:rFonts w:eastAsiaTheme="minorEastAsia"/>
      <w:b/>
      <w:bCs/>
      <w:i/>
      <w:iCs/>
      <w:sz w:val="20"/>
      <w:lang w:val="en-GB" w:eastAsia="en-US"/>
    </w:rPr>
  </w:style>
  <w:style w:type="paragraph" w:customStyle="1" w:styleId="sub-proposal">
    <w:name w:val="sub-proposal"/>
    <w:basedOn w:val="YJ-Proposal"/>
    <w:next w:val="a0"/>
    <w:qFormat/>
    <w:rsid w:val="003A35FC"/>
    <w:pPr>
      <w:numPr>
        <w:numId w:val="4"/>
      </w:numPr>
      <w:tabs>
        <w:tab w:val="left" w:pos="807"/>
      </w:tabs>
      <w:ind w:leftChars="200" w:left="862" w:hangingChars="200" w:hanging="442"/>
    </w:pPr>
  </w:style>
  <w:style w:type="paragraph" w:customStyle="1" w:styleId="sub-observation">
    <w:name w:val="sub-observation"/>
    <w:basedOn w:val="sub-proposal"/>
    <w:next w:val="a0"/>
    <w:qFormat/>
    <w:rsid w:val="003A35FC"/>
  </w:style>
  <w:style w:type="paragraph" w:customStyle="1" w:styleId="3rdlevelproposal">
    <w:name w:val="3rd level proposal"/>
    <w:basedOn w:val="sub-proposal"/>
    <w:next w:val="a0"/>
    <w:qFormat/>
    <w:rsid w:val="003A35FC"/>
    <w:pPr>
      <w:numPr>
        <w:numId w:val="5"/>
      </w:numPr>
      <w:ind w:leftChars="400" w:left="1282" w:hanging="442"/>
    </w:pPr>
  </w:style>
  <w:style w:type="paragraph" w:customStyle="1" w:styleId="3rdlevelobservation">
    <w:name w:val="3rd level observation"/>
    <w:basedOn w:val="sub-observation"/>
    <w:qFormat/>
    <w:rsid w:val="003A35FC"/>
    <w:pPr>
      <w:numPr>
        <w:numId w:val="6"/>
      </w:numPr>
      <w:ind w:leftChars="400" w:left="1282" w:hanging="442"/>
    </w:pPr>
  </w:style>
  <w:style w:type="paragraph" w:customStyle="1" w:styleId="References">
    <w:name w:val="References"/>
    <w:basedOn w:val="a0"/>
    <w:qFormat/>
    <w:rsid w:val="003A35FC"/>
    <w:pPr>
      <w:numPr>
        <w:numId w:val="7"/>
      </w:numPr>
      <w:spacing w:after="60"/>
    </w:pPr>
    <w:rPr>
      <w:szCs w:val="16"/>
    </w:rPr>
  </w:style>
  <w:style w:type="paragraph" w:styleId="ab">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Bullet list,목록단락"/>
    <w:basedOn w:val="a0"/>
    <w:link w:val="ac"/>
    <w:uiPriority w:val="34"/>
    <w:qFormat/>
    <w:rsid w:val="003A35FC"/>
    <w:pPr>
      <w:spacing w:beforeLines="0" w:after="0" w:line="240" w:lineRule="auto"/>
      <w:ind w:left="720"/>
      <w:contextualSpacing/>
    </w:pPr>
    <w:rPr>
      <w:rFonts w:eastAsia="Times New Roman"/>
      <w:sz w:val="24"/>
      <w:szCs w:val="24"/>
    </w:rPr>
  </w:style>
  <w:style w:type="paragraph" w:customStyle="1" w:styleId="10">
    <w:name w:val="样式1"/>
    <w:basedOn w:val="a0"/>
    <w:qFormat/>
    <w:rsid w:val="003A35FC"/>
  </w:style>
  <w:style w:type="paragraph" w:customStyle="1" w:styleId="20">
    <w:name w:val="样式2"/>
    <w:basedOn w:val="a0"/>
    <w:qFormat/>
    <w:rsid w:val="003A35FC"/>
  </w:style>
  <w:style w:type="character" w:styleId="ad">
    <w:name w:val="annotation reference"/>
    <w:basedOn w:val="a1"/>
    <w:uiPriority w:val="99"/>
    <w:semiHidden/>
    <w:unhideWhenUsed/>
    <w:rsid w:val="003A35FC"/>
    <w:rPr>
      <w:sz w:val="16"/>
      <w:szCs w:val="16"/>
    </w:rPr>
  </w:style>
  <w:style w:type="paragraph" w:styleId="ae">
    <w:name w:val="Balloon Text"/>
    <w:basedOn w:val="a0"/>
    <w:link w:val="af"/>
    <w:uiPriority w:val="99"/>
    <w:semiHidden/>
    <w:unhideWhenUsed/>
    <w:rsid w:val="009312A8"/>
    <w:pPr>
      <w:spacing w:after="0" w:line="240" w:lineRule="auto"/>
    </w:pPr>
    <w:rPr>
      <w:rFonts w:ascii="Tahoma" w:hAnsi="Tahoma" w:cs="Tahoma"/>
      <w:sz w:val="16"/>
      <w:szCs w:val="16"/>
    </w:rPr>
  </w:style>
  <w:style w:type="character" w:customStyle="1" w:styleId="af">
    <w:name w:val="批注框文本 字符"/>
    <w:basedOn w:val="a1"/>
    <w:link w:val="ae"/>
    <w:uiPriority w:val="99"/>
    <w:semiHidden/>
    <w:rsid w:val="009312A8"/>
    <w:rPr>
      <w:rFonts w:ascii="Tahoma" w:eastAsia="宋体" w:hAnsi="Tahoma" w:cs="Tahoma"/>
      <w:kern w:val="2"/>
      <w:sz w:val="16"/>
      <w:szCs w:val="16"/>
    </w:rPr>
  </w:style>
  <w:style w:type="paragraph" w:styleId="af0">
    <w:name w:val="Document Map"/>
    <w:basedOn w:val="a0"/>
    <w:link w:val="af1"/>
    <w:uiPriority w:val="99"/>
    <w:semiHidden/>
    <w:unhideWhenUsed/>
    <w:rsid w:val="009312A8"/>
    <w:pPr>
      <w:spacing w:after="0" w:line="240" w:lineRule="auto"/>
    </w:pPr>
    <w:rPr>
      <w:rFonts w:ascii="Tahoma" w:hAnsi="Tahoma" w:cs="Tahoma"/>
      <w:sz w:val="16"/>
      <w:szCs w:val="16"/>
    </w:rPr>
  </w:style>
  <w:style w:type="character" w:customStyle="1" w:styleId="af1">
    <w:name w:val="文档结构图 字符"/>
    <w:basedOn w:val="a1"/>
    <w:link w:val="af0"/>
    <w:uiPriority w:val="99"/>
    <w:semiHidden/>
    <w:rsid w:val="009312A8"/>
    <w:rPr>
      <w:rFonts w:ascii="Tahoma" w:eastAsia="宋体" w:hAnsi="Tahoma" w:cs="Tahoma"/>
      <w:kern w:val="2"/>
      <w:sz w:val="16"/>
      <w:szCs w:val="16"/>
    </w:rPr>
  </w:style>
  <w:style w:type="paragraph" w:styleId="af2">
    <w:name w:val="annotation subject"/>
    <w:basedOn w:val="a5"/>
    <w:next w:val="a5"/>
    <w:link w:val="af3"/>
    <w:uiPriority w:val="99"/>
    <w:semiHidden/>
    <w:unhideWhenUsed/>
    <w:rsid w:val="00497DF5"/>
    <w:pPr>
      <w:spacing w:line="240" w:lineRule="auto"/>
      <w:jc w:val="both"/>
    </w:pPr>
    <w:rPr>
      <w:b/>
      <w:bCs/>
      <w:sz w:val="20"/>
    </w:rPr>
  </w:style>
  <w:style w:type="character" w:customStyle="1" w:styleId="a6">
    <w:name w:val="批注文字 字符"/>
    <w:basedOn w:val="a1"/>
    <w:link w:val="a5"/>
    <w:uiPriority w:val="99"/>
    <w:semiHidden/>
    <w:rsid w:val="00497DF5"/>
    <w:rPr>
      <w:rFonts w:eastAsia="宋体"/>
      <w:kern w:val="2"/>
      <w:sz w:val="21"/>
    </w:rPr>
  </w:style>
  <w:style w:type="character" w:customStyle="1" w:styleId="af3">
    <w:name w:val="批注主题 字符"/>
    <w:basedOn w:val="a6"/>
    <w:link w:val="af2"/>
    <w:rsid w:val="00497DF5"/>
    <w:rPr>
      <w:rFonts w:eastAsia="宋体"/>
      <w:kern w:val="2"/>
      <w:sz w:val="21"/>
    </w:rPr>
  </w:style>
  <w:style w:type="character" w:styleId="af4">
    <w:name w:val="Hyperlink"/>
    <w:basedOn w:val="a1"/>
    <w:uiPriority w:val="99"/>
    <w:unhideWhenUsed/>
    <w:rsid w:val="005361EA"/>
    <w:rPr>
      <w:color w:val="0000FF" w:themeColor="hyperlink"/>
      <w:u w:val="single"/>
    </w:rPr>
  </w:style>
  <w:style w:type="paragraph" w:customStyle="1" w:styleId="reference">
    <w:name w:val="reference"/>
    <w:basedOn w:val="a0"/>
    <w:rsid w:val="00C54F0F"/>
    <w:pPr>
      <w:widowControl w:val="0"/>
      <w:numPr>
        <w:numId w:val="8"/>
      </w:numPr>
      <w:autoSpaceDE w:val="0"/>
      <w:autoSpaceDN w:val="0"/>
      <w:adjustRightInd w:val="0"/>
      <w:spacing w:beforeLines="0" w:afterLines="0" w:after="60" w:line="240" w:lineRule="auto"/>
      <w:jc w:val="left"/>
    </w:pPr>
    <w:rPr>
      <w:rFonts w:eastAsia="Times New Roman"/>
      <w:kern w:val="0"/>
      <w:sz w:val="22"/>
      <w:lang w:val="en-GB" w:eastAsia="en-US"/>
    </w:rPr>
  </w:style>
  <w:style w:type="paragraph" w:customStyle="1" w:styleId="maintext">
    <w:name w:val="main text"/>
    <w:basedOn w:val="a0"/>
    <w:link w:val="maintextChar"/>
    <w:qFormat/>
    <w:rsid w:val="00C54F0F"/>
    <w:pPr>
      <w:spacing w:beforeLines="0" w:before="60" w:afterLines="0" w:after="60" w:line="288" w:lineRule="auto"/>
      <w:ind w:firstLineChars="200" w:firstLine="200"/>
    </w:pPr>
    <w:rPr>
      <w:rFonts w:eastAsia="Malgun Gothic" w:cs="Batang"/>
      <w:kern w:val="0"/>
      <w:sz w:val="20"/>
      <w:lang w:val="en-GB" w:eastAsia="ko-KR"/>
    </w:rPr>
  </w:style>
  <w:style w:type="character" w:customStyle="1" w:styleId="maintextChar">
    <w:name w:val="main text Char"/>
    <w:link w:val="maintext"/>
    <w:rsid w:val="00C54F0F"/>
    <w:rPr>
      <w:rFonts w:cs="Batang"/>
      <w:lang w:val="en-GB" w:eastAsia="ko-KR"/>
    </w:rPr>
  </w:style>
  <w:style w:type="paragraph" w:customStyle="1" w:styleId="Observation">
    <w:name w:val="Observation"/>
    <w:basedOn w:val="a0"/>
    <w:qFormat/>
    <w:rsid w:val="009E0D34"/>
    <w:pPr>
      <w:widowControl w:val="0"/>
      <w:numPr>
        <w:numId w:val="9"/>
      </w:numPr>
      <w:tabs>
        <w:tab w:val="left" w:pos="1701"/>
      </w:tabs>
      <w:overflowPunct w:val="0"/>
      <w:autoSpaceDE w:val="0"/>
      <w:autoSpaceDN w:val="0"/>
      <w:adjustRightInd w:val="0"/>
      <w:spacing w:beforeLines="0" w:afterLines="0" w:after="120" w:line="240" w:lineRule="auto"/>
    </w:pPr>
    <w:rPr>
      <w:rFonts w:ascii="Arial" w:eastAsia="Times New Roman" w:hAnsi="Arial"/>
      <w:b/>
      <w:bCs/>
      <w:sz w:val="20"/>
      <w:lang w:val="en-GB"/>
    </w:rPr>
  </w:style>
  <w:style w:type="character" w:customStyle="1" w:styleId="ac">
    <w:name w:val="列表段落 字符"/>
    <w:aliases w:val="- Bullets 字符,목록 단락 字符,リスト段落 字符,Lista1 字符,?? ?? 字符,????? 字符,???? 字符,中等深浅网格 1 - 着色 21 字符,¥¡¡¡¡ì¬º¥¹¥È¶ÎÂä 字符,ÁÐ³ö¶ÎÂä 字符,¥ê¥¹¥È¶ÎÂä 字符,列表段落1 字符,—ño’i—Ž 字符,列表段落11 字符,Task Body 字符,列出段落 字符,列出段落1 字符,1st level - Bullet List Paragraph 字符,Bullet list 字符"/>
    <w:link w:val="ab"/>
    <w:uiPriority w:val="34"/>
    <w:qFormat/>
    <w:rsid w:val="00750739"/>
    <w:rPr>
      <w:rFonts w:eastAsia="Times New Roman"/>
      <w:kern w:val="2"/>
      <w:sz w:val="24"/>
      <w:szCs w:val="24"/>
    </w:rPr>
  </w:style>
  <w:style w:type="character" w:styleId="af5">
    <w:name w:val="Unresolved Mention"/>
    <w:basedOn w:val="a1"/>
    <w:uiPriority w:val="99"/>
    <w:semiHidden/>
    <w:unhideWhenUsed/>
    <w:rsid w:val="000110C4"/>
    <w:rPr>
      <w:color w:val="605E5C"/>
      <w:shd w:val="clear" w:color="auto" w:fill="E1DFDD"/>
    </w:rPr>
  </w:style>
  <w:style w:type="character" w:styleId="af6">
    <w:name w:val="FollowedHyperlink"/>
    <w:basedOn w:val="a1"/>
    <w:uiPriority w:val="99"/>
    <w:semiHidden/>
    <w:unhideWhenUsed/>
    <w:rsid w:val="000110C4"/>
    <w:rPr>
      <w:color w:val="800080" w:themeColor="followedHyperlink"/>
      <w:u w:val="single"/>
    </w:rPr>
  </w:style>
  <w:style w:type="paragraph" w:styleId="af7">
    <w:name w:val="Normal (Web)"/>
    <w:basedOn w:val="a0"/>
    <w:uiPriority w:val="99"/>
    <w:semiHidden/>
    <w:unhideWhenUsed/>
    <w:rsid w:val="00997E9A"/>
    <w:pPr>
      <w:spacing w:beforeLines="0" w:before="100" w:beforeAutospacing="1" w:afterLines="0" w:after="100" w:afterAutospacing="1" w:line="240" w:lineRule="auto"/>
      <w:jc w:val="left"/>
    </w:pPr>
    <w:rPr>
      <w:rFonts w:ascii="宋体" w:hAnsi="宋体" w:cs="宋体"/>
      <w:kern w:val="0"/>
      <w:sz w:val="24"/>
      <w:szCs w:val="24"/>
    </w:rPr>
  </w:style>
  <w:style w:type="character" w:customStyle="1" w:styleId="60">
    <w:name w:val="标题 6 字符"/>
    <w:basedOn w:val="a1"/>
    <w:link w:val="6"/>
    <w:uiPriority w:val="9"/>
    <w:rsid w:val="00730BE7"/>
    <w:rPr>
      <w:rFonts w:ascii="Arial" w:eastAsia="宋体" w:hAnsi="Arial" w:cs="Arial"/>
      <w:sz w:val="22"/>
      <w:lang w:val="en-GB"/>
    </w:rPr>
  </w:style>
  <w:style w:type="character" w:customStyle="1" w:styleId="70">
    <w:name w:val="标题 7 字符"/>
    <w:basedOn w:val="a1"/>
    <w:link w:val="7"/>
    <w:uiPriority w:val="9"/>
    <w:rsid w:val="00730BE7"/>
    <w:rPr>
      <w:rFonts w:ascii="Arial" w:eastAsia="宋体" w:hAnsi="Arial" w:cs="Arial"/>
      <w:sz w:val="22"/>
      <w:lang w:val="en-GB"/>
    </w:rPr>
  </w:style>
  <w:style w:type="character" w:customStyle="1" w:styleId="80">
    <w:name w:val="标题 8 字符"/>
    <w:aliases w:val="Table Heading 字符"/>
    <w:basedOn w:val="a1"/>
    <w:link w:val="8"/>
    <w:uiPriority w:val="9"/>
    <w:rsid w:val="00730BE7"/>
    <w:rPr>
      <w:rFonts w:ascii="Arial" w:eastAsia="宋体" w:hAnsi="Arial" w:cs="Arial"/>
      <w:sz w:val="22"/>
      <w:lang w:val="en-GB"/>
    </w:rPr>
  </w:style>
  <w:style w:type="character" w:customStyle="1" w:styleId="90">
    <w:name w:val="标题 9 字符"/>
    <w:aliases w:val="Figure Heading 字符,FH 字符"/>
    <w:basedOn w:val="a1"/>
    <w:link w:val="9"/>
    <w:uiPriority w:val="9"/>
    <w:rsid w:val="00730BE7"/>
    <w:rPr>
      <w:rFonts w:ascii="Arial" w:eastAsia="宋体" w:hAnsi="Arial" w:cs="Arial"/>
      <w:sz w:val="22"/>
      <w:lang w:val="en-GB"/>
    </w:rPr>
  </w:style>
  <w:style w:type="paragraph" w:customStyle="1" w:styleId="xxmsolistparagraph">
    <w:name w:val="x_xmsolistparagraph"/>
    <w:basedOn w:val="a0"/>
    <w:rsid w:val="00730BE7"/>
    <w:pPr>
      <w:spacing w:beforeLines="0" w:before="100" w:beforeAutospacing="1" w:afterLines="0" w:after="100" w:afterAutospacing="1" w:line="240" w:lineRule="auto"/>
      <w:jc w:val="left"/>
    </w:pPr>
    <w:rPr>
      <w:rFonts w:ascii="Calibri" w:eastAsia="Calibri" w:hAnsi="Calibri" w:cs="Calibri"/>
      <w:kern w:val="0"/>
      <w:sz w:val="22"/>
      <w:szCs w:val="22"/>
      <w:lang w:eastAsia="en-US"/>
    </w:rPr>
  </w:style>
  <w:style w:type="character" w:customStyle="1" w:styleId="jlqj4b">
    <w:name w:val="jlqj4b"/>
    <w:basedOn w:val="a1"/>
    <w:rsid w:val="00191D1C"/>
  </w:style>
  <w:style w:type="paragraph" w:customStyle="1" w:styleId="3GPPText">
    <w:name w:val="3GPP Text"/>
    <w:basedOn w:val="a0"/>
    <w:link w:val="3GPPTextChar"/>
    <w:qFormat/>
    <w:rsid w:val="00F9747F"/>
    <w:pPr>
      <w:overflowPunct w:val="0"/>
      <w:autoSpaceDE w:val="0"/>
      <w:autoSpaceDN w:val="0"/>
      <w:adjustRightInd w:val="0"/>
      <w:spacing w:beforeLines="0" w:before="120" w:afterLines="0" w:after="120" w:line="240" w:lineRule="auto"/>
      <w:textAlignment w:val="baseline"/>
    </w:pPr>
    <w:rPr>
      <w:kern w:val="0"/>
      <w:sz w:val="22"/>
      <w:lang w:eastAsia="en-US"/>
    </w:rPr>
  </w:style>
  <w:style w:type="character" w:customStyle="1" w:styleId="3GPPTextChar">
    <w:name w:val="3GPP Text Char"/>
    <w:link w:val="3GPPText"/>
    <w:qFormat/>
    <w:rsid w:val="00F9747F"/>
    <w:rPr>
      <w:rFonts w:eastAsia="宋体"/>
      <w:sz w:val="22"/>
      <w:lang w:eastAsia="en-US"/>
    </w:rPr>
  </w:style>
  <w:style w:type="paragraph" w:styleId="a">
    <w:name w:val="List Bullet"/>
    <w:basedOn w:val="a0"/>
    <w:uiPriority w:val="99"/>
    <w:semiHidden/>
    <w:unhideWhenUsed/>
    <w:rsid w:val="00F9747F"/>
    <w:pPr>
      <w:numPr>
        <w:numId w:val="25"/>
      </w:numPr>
      <w:overflowPunct w:val="0"/>
      <w:autoSpaceDE w:val="0"/>
      <w:autoSpaceDN w:val="0"/>
      <w:adjustRightInd w:val="0"/>
      <w:spacing w:beforeLines="0" w:afterLines="0" w:after="120" w:line="240" w:lineRule="auto"/>
      <w:contextualSpacing/>
      <w:jc w:val="left"/>
      <w:textAlignment w:val="baseline"/>
    </w:pPr>
    <w:rPr>
      <w:kern w:val="0"/>
      <w:sz w:val="20"/>
      <w:lang w:val="en-GB" w:eastAsia="en-US"/>
    </w:rPr>
  </w:style>
  <w:style w:type="paragraph" w:customStyle="1" w:styleId="LGTdoc">
    <w:name w:val="LGTdoc_본문"/>
    <w:basedOn w:val="a0"/>
    <w:link w:val="LGTdocChar"/>
    <w:qFormat/>
    <w:rsid w:val="00584ED4"/>
    <w:pPr>
      <w:widowControl w:val="0"/>
      <w:autoSpaceDE w:val="0"/>
      <w:autoSpaceDN w:val="0"/>
      <w:adjustRightInd w:val="0"/>
      <w:snapToGrid w:val="0"/>
      <w:spacing w:beforeLines="0" w:after="120" w:line="264" w:lineRule="auto"/>
    </w:pPr>
    <w:rPr>
      <w:rFonts w:eastAsia="Batang"/>
      <w:sz w:val="22"/>
      <w:szCs w:val="24"/>
      <w:lang w:val="en-GB" w:eastAsia="ko-KR"/>
    </w:rPr>
  </w:style>
  <w:style w:type="character" w:customStyle="1" w:styleId="LGTdocChar">
    <w:name w:val="LGTdoc_본문 Char"/>
    <w:link w:val="LGTdoc"/>
    <w:qFormat/>
    <w:rsid w:val="00584ED4"/>
    <w:rPr>
      <w:rFonts w:eastAsia="Batang"/>
      <w:kern w:val="2"/>
      <w:sz w:val="22"/>
      <w:szCs w:val="24"/>
      <w:lang w:val="en-GB" w:eastAsia="ko-KR"/>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rsid w:val="00815105"/>
    <w:pPr>
      <w:spacing w:beforeLines="0" w:afterLines="0" w:after="120" w:line="240" w:lineRule="auto"/>
    </w:pPr>
    <w:rPr>
      <w:rFonts w:eastAsia="MS Mincho"/>
      <w:kern w:val="0"/>
      <w:sz w:val="20"/>
      <w:szCs w:val="24"/>
      <w:lang w:eastAsia="en-US"/>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8"/>
    <w:rsid w:val="00815105"/>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58283">
      <w:bodyDiv w:val="1"/>
      <w:marLeft w:val="0"/>
      <w:marRight w:val="0"/>
      <w:marTop w:val="0"/>
      <w:marBottom w:val="0"/>
      <w:divBdr>
        <w:top w:val="none" w:sz="0" w:space="0" w:color="auto"/>
        <w:left w:val="none" w:sz="0" w:space="0" w:color="auto"/>
        <w:bottom w:val="none" w:sz="0" w:space="0" w:color="auto"/>
        <w:right w:val="none" w:sz="0" w:space="0" w:color="auto"/>
      </w:divBdr>
      <w:divsChild>
        <w:div w:id="1649549381">
          <w:marLeft w:val="1080"/>
          <w:marRight w:val="0"/>
          <w:marTop w:val="100"/>
          <w:marBottom w:val="0"/>
          <w:divBdr>
            <w:top w:val="none" w:sz="0" w:space="0" w:color="auto"/>
            <w:left w:val="none" w:sz="0" w:space="0" w:color="auto"/>
            <w:bottom w:val="none" w:sz="0" w:space="0" w:color="auto"/>
            <w:right w:val="none" w:sz="0" w:space="0" w:color="auto"/>
          </w:divBdr>
        </w:div>
      </w:divsChild>
    </w:div>
    <w:div w:id="51927626">
      <w:bodyDiv w:val="1"/>
      <w:marLeft w:val="0"/>
      <w:marRight w:val="0"/>
      <w:marTop w:val="0"/>
      <w:marBottom w:val="0"/>
      <w:divBdr>
        <w:top w:val="none" w:sz="0" w:space="0" w:color="auto"/>
        <w:left w:val="none" w:sz="0" w:space="0" w:color="auto"/>
        <w:bottom w:val="none" w:sz="0" w:space="0" w:color="auto"/>
        <w:right w:val="none" w:sz="0" w:space="0" w:color="auto"/>
      </w:divBdr>
    </w:div>
    <w:div w:id="232155791">
      <w:bodyDiv w:val="1"/>
      <w:marLeft w:val="0"/>
      <w:marRight w:val="0"/>
      <w:marTop w:val="0"/>
      <w:marBottom w:val="0"/>
      <w:divBdr>
        <w:top w:val="none" w:sz="0" w:space="0" w:color="auto"/>
        <w:left w:val="none" w:sz="0" w:space="0" w:color="auto"/>
        <w:bottom w:val="none" w:sz="0" w:space="0" w:color="auto"/>
        <w:right w:val="none" w:sz="0" w:space="0" w:color="auto"/>
      </w:divBdr>
    </w:div>
    <w:div w:id="322314459">
      <w:bodyDiv w:val="1"/>
      <w:marLeft w:val="0"/>
      <w:marRight w:val="0"/>
      <w:marTop w:val="0"/>
      <w:marBottom w:val="0"/>
      <w:divBdr>
        <w:top w:val="none" w:sz="0" w:space="0" w:color="auto"/>
        <w:left w:val="none" w:sz="0" w:space="0" w:color="auto"/>
        <w:bottom w:val="none" w:sz="0" w:space="0" w:color="auto"/>
        <w:right w:val="none" w:sz="0" w:space="0" w:color="auto"/>
      </w:divBdr>
      <w:divsChild>
        <w:div w:id="2040399666">
          <w:marLeft w:val="1080"/>
          <w:marRight w:val="0"/>
          <w:marTop w:val="100"/>
          <w:marBottom w:val="0"/>
          <w:divBdr>
            <w:top w:val="none" w:sz="0" w:space="0" w:color="auto"/>
            <w:left w:val="none" w:sz="0" w:space="0" w:color="auto"/>
            <w:bottom w:val="none" w:sz="0" w:space="0" w:color="auto"/>
            <w:right w:val="none" w:sz="0" w:space="0" w:color="auto"/>
          </w:divBdr>
        </w:div>
      </w:divsChild>
    </w:div>
    <w:div w:id="403185109">
      <w:bodyDiv w:val="1"/>
      <w:marLeft w:val="0"/>
      <w:marRight w:val="0"/>
      <w:marTop w:val="0"/>
      <w:marBottom w:val="0"/>
      <w:divBdr>
        <w:top w:val="none" w:sz="0" w:space="0" w:color="auto"/>
        <w:left w:val="none" w:sz="0" w:space="0" w:color="auto"/>
        <w:bottom w:val="none" w:sz="0" w:space="0" w:color="auto"/>
        <w:right w:val="none" w:sz="0" w:space="0" w:color="auto"/>
      </w:divBdr>
    </w:div>
    <w:div w:id="495606633">
      <w:bodyDiv w:val="1"/>
      <w:marLeft w:val="0"/>
      <w:marRight w:val="0"/>
      <w:marTop w:val="0"/>
      <w:marBottom w:val="0"/>
      <w:divBdr>
        <w:top w:val="none" w:sz="0" w:space="0" w:color="auto"/>
        <w:left w:val="none" w:sz="0" w:space="0" w:color="auto"/>
        <w:bottom w:val="none" w:sz="0" w:space="0" w:color="auto"/>
        <w:right w:val="none" w:sz="0" w:space="0" w:color="auto"/>
      </w:divBdr>
    </w:div>
    <w:div w:id="663627769">
      <w:bodyDiv w:val="1"/>
      <w:marLeft w:val="0"/>
      <w:marRight w:val="0"/>
      <w:marTop w:val="0"/>
      <w:marBottom w:val="0"/>
      <w:divBdr>
        <w:top w:val="none" w:sz="0" w:space="0" w:color="auto"/>
        <w:left w:val="none" w:sz="0" w:space="0" w:color="auto"/>
        <w:bottom w:val="none" w:sz="0" w:space="0" w:color="auto"/>
        <w:right w:val="none" w:sz="0" w:space="0" w:color="auto"/>
      </w:divBdr>
    </w:div>
    <w:div w:id="923147497">
      <w:bodyDiv w:val="1"/>
      <w:marLeft w:val="0"/>
      <w:marRight w:val="0"/>
      <w:marTop w:val="0"/>
      <w:marBottom w:val="0"/>
      <w:divBdr>
        <w:top w:val="none" w:sz="0" w:space="0" w:color="auto"/>
        <w:left w:val="none" w:sz="0" w:space="0" w:color="auto"/>
        <w:bottom w:val="none" w:sz="0" w:space="0" w:color="auto"/>
        <w:right w:val="none" w:sz="0" w:space="0" w:color="auto"/>
      </w:divBdr>
      <w:divsChild>
        <w:div w:id="1526017892">
          <w:marLeft w:val="1080"/>
          <w:marRight w:val="0"/>
          <w:marTop w:val="100"/>
          <w:marBottom w:val="0"/>
          <w:divBdr>
            <w:top w:val="none" w:sz="0" w:space="0" w:color="auto"/>
            <w:left w:val="none" w:sz="0" w:space="0" w:color="auto"/>
            <w:bottom w:val="none" w:sz="0" w:space="0" w:color="auto"/>
            <w:right w:val="none" w:sz="0" w:space="0" w:color="auto"/>
          </w:divBdr>
        </w:div>
      </w:divsChild>
    </w:div>
    <w:div w:id="1137526471">
      <w:bodyDiv w:val="1"/>
      <w:marLeft w:val="0"/>
      <w:marRight w:val="0"/>
      <w:marTop w:val="0"/>
      <w:marBottom w:val="0"/>
      <w:divBdr>
        <w:top w:val="none" w:sz="0" w:space="0" w:color="auto"/>
        <w:left w:val="none" w:sz="0" w:space="0" w:color="auto"/>
        <w:bottom w:val="none" w:sz="0" w:space="0" w:color="auto"/>
        <w:right w:val="none" w:sz="0" w:space="0" w:color="auto"/>
      </w:divBdr>
      <w:divsChild>
        <w:div w:id="1022785906">
          <w:marLeft w:val="1080"/>
          <w:marRight w:val="0"/>
          <w:marTop w:val="100"/>
          <w:marBottom w:val="0"/>
          <w:divBdr>
            <w:top w:val="none" w:sz="0" w:space="0" w:color="auto"/>
            <w:left w:val="none" w:sz="0" w:space="0" w:color="auto"/>
            <w:bottom w:val="none" w:sz="0" w:space="0" w:color="auto"/>
            <w:right w:val="none" w:sz="0" w:space="0" w:color="auto"/>
          </w:divBdr>
        </w:div>
      </w:divsChild>
    </w:div>
    <w:div w:id="1370446565">
      <w:bodyDiv w:val="1"/>
      <w:marLeft w:val="0"/>
      <w:marRight w:val="0"/>
      <w:marTop w:val="0"/>
      <w:marBottom w:val="0"/>
      <w:divBdr>
        <w:top w:val="none" w:sz="0" w:space="0" w:color="auto"/>
        <w:left w:val="none" w:sz="0" w:space="0" w:color="auto"/>
        <w:bottom w:val="none" w:sz="0" w:space="0" w:color="auto"/>
        <w:right w:val="none" w:sz="0" w:space="0" w:color="auto"/>
      </w:divBdr>
    </w:div>
    <w:div w:id="1647126478">
      <w:bodyDiv w:val="1"/>
      <w:marLeft w:val="0"/>
      <w:marRight w:val="0"/>
      <w:marTop w:val="0"/>
      <w:marBottom w:val="0"/>
      <w:divBdr>
        <w:top w:val="none" w:sz="0" w:space="0" w:color="auto"/>
        <w:left w:val="none" w:sz="0" w:space="0" w:color="auto"/>
        <w:bottom w:val="none" w:sz="0" w:space="0" w:color="auto"/>
        <w:right w:val="none" w:sz="0" w:space="0" w:color="auto"/>
      </w:divBdr>
    </w:div>
    <w:div w:id="1784764471">
      <w:bodyDiv w:val="1"/>
      <w:marLeft w:val="0"/>
      <w:marRight w:val="0"/>
      <w:marTop w:val="0"/>
      <w:marBottom w:val="0"/>
      <w:divBdr>
        <w:top w:val="none" w:sz="0" w:space="0" w:color="auto"/>
        <w:left w:val="none" w:sz="0" w:space="0" w:color="auto"/>
        <w:bottom w:val="none" w:sz="0" w:space="0" w:color="auto"/>
        <w:right w:val="none" w:sz="0" w:space="0" w:color="auto"/>
      </w:divBdr>
    </w:div>
    <w:div w:id="2133934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D078A4-61C5-476F-A94D-0F36F7430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Zhejiang Lab</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zj</cp:lastModifiedBy>
  <cp:revision>155</cp:revision>
  <dcterms:created xsi:type="dcterms:W3CDTF">2020-12-22T07:57:00Z</dcterms:created>
  <dcterms:modified xsi:type="dcterms:W3CDTF">2021-08-06T02:18:00Z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